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rPr>
        <w:t>13                              R4-2419216</w:t>
      </w:r>
      <w:bookmarkStart w:id="3" w:name="_GoBack"/>
      <w:bookmarkEnd w:id="3"/>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hint="eastAsia" w:ascii="Arial" w:hAnsi="Arial" w:cs="Arial"/>
          <w:b/>
          <w:sz w:val="24"/>
          <w:szCs w:val="24"/>
        </w:rPr>
        <w:t>Orlando, USA, 18</w:t>
      </w:r>
      <w:r>
        <w:rPr>
          <w:rFonts w:ascii="Arial" w:hAnsi="Arial" w:cs="Arial"/>
          <w:b/>
          <w:sz w:val="24"/>
          <w:szCs w:val="24"/>
          <w:vertAlign w:val="superscript"/>
        </w:rPr>
        <w:t>th</w:t>
      </w:r>
      <w:r>
        <w:rPr>
          <w:rFonts w:ascii="Arial" w:hAnsi="Arial" w:cs="Arial"/>
          <w:b/>
          <w:sz w:val="24"/>
          <w:szCs w:val="24"/>
        </w:rPr>
        <w:t xml:space="preserve"> – </w:t>
      </w:r>
      <w:r>
        <w:rPr>
          <w:rFonts w:hint="eastAsia" w:ascii="Arial" w:hAnsi="Arial" w:cs="Arial"/>
          <w:b/>
          <w:sz w:val="24"/>
          <w:szCs w:val="24"/>
        </w:rPr>
        <w:t>22</w:t>
      </w:r>
      <w:r>
        <w:rPr>
          <w:rFonts w:ascii="Arial" w:hAnsi="Arial" w:cs="Arial"/>
          <w:b/>
          <w:sz w:val="24"/>
          <w:szCs w:val="24"/>
          <w:vertAlign w:val="superscript"/>
        </w:rPr>
        <w:t>th</w:t>
      </w:r>
      <w:r>
        <w:rPr>
          <w:rFonts w:ascii="Arial" w:hAnsi="Arial" w:cs="Arial"/>
          <w:b/>
          <w:sz w:val="24"/>
          <w:szCs w:val="24"/>
        </w:rPr>
        <w:t xml:space="preserve"> </w:t>
      </w:r>
      <w:r>
        <w:rPr>
          <w:rFonts w:hint="eastAsia" w:ascii="Arial" w:hAnsi="Arial" w:cs="Arial"/>
          <w:b/>
          <w:sz w:val="24"/>
          <w:szCs w:val="24"/>
        </w:rPr>
        <w:t>Nov, 2024</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7.8.2.1</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coexistence study for NTN HPUE</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Discussion  </w:t>
      </w:r>
    </w:p>
    <w:p>
      <w:pPr>
        <w:pStyle w:val="36"/>
        <w:tabs>
          <w:tab w:val="left" w:pos="567"/>
          <w:tab w:val="clear" w:pos="1985"/>
        </w:tabs>
        <w:adjustRightInd w:val="0"/>
        <w:ind w:left="510" w:hanging="510"/>
      </w:pPr>
      <w:r>
        <w:t>Introduction</w:t>
      </w:r>
    </w:p>
    <w:p>
      <w:pPr>
        <w:pBdr>
          <w:bottom w:val="single" w:color="auto" w:sz="4" w:space="0"/>
        </w:pBdr>
        <w:tabs>
          <w:tab w:val="left" w:pos="2127"/>
        </w:tabs>
      </w:pPr>
      <w:r>
        <w:rPr>
          <w:rFonts w:hint="eastAsia"/>
        </w:rPr>
        <w:t>In RAN#103 meeting, the work item [RP-240857] on Enhanced requirements and test methodology for NR and IoT NTN was approved as one of Rel-19 RAN4 package. The NTN HPUE is one of objective for Rel-19 NTN evolution. According to the legacy evaluation approach, RAN4 need to conduct the coexistence study to figure out the appropriate ACLR requirement for NTN HPUE similar as TN HPUE or NTN PC3 in Rel-17 and Rel-18. In this contribution, we want to share some initial understanding on coexistence cases and simulation assumptions for coexistence study and detailed evaluation results would be provided later on.</w:t>
      </w:r>
    </w:p>
    <w:p>
      <w:r>
        <w:rPr>
          <w:b/>
        </w:rPr>
        <w:t>High power UE (HPUE) for NTN</w:t>
      </w:r>
    </w:p>
    <w:p>
      <w:pPr>
        <w:pStyle w:val="37"/>
        <w:numPr>
          <w:ilvl w:val="0"/>
          <w:numId w:val="2"/>
        </w:numPr>
        <w:ind w:firstLineChars="0"/>
        <w:jc w:val="left"/>
        <w:rPr>
          <w:sz w:val="20"/>
          <w:szCs w:val="20"/>
        </w:rPr>
      </w:pPr>
      <w:r>
        <w:rPr>
          <w:sz w:val="20"/>
          <w:szCs w:val="20"/>
        </w:rPr>
        <w:t>Conduct the coexistence analysis based on TR 38.863 for the above example bands and corresponding power classes</w:t>
      </w:r>
    </w:p>
    <w:p>
      <w:pPr>
        <w:pStyle w:val="37"/>
        <w:numPr>
          <w:ilvl w:val="1"/>
          <w:numId w:val="2"/>
        </w:numPr>
        <w:ind w:firstLineChars="0"/>
        <w:jc w:val="left"/>
        <w:rPr>
          <w:sz w:val="20"/>
          <w:szCs w:val="20"/>
        </w:rPr>
      </w:pPr>
      <w:r>
        <w:rPr>
          <w:sz w:val="20"/>
          <w:szCs w:val="20"/>
        </w:rPr>
        <w:t>Evaluate the impact on the uplink performance of TN (Terrestrial network)</w:t>
      </w:r>
    </w:p>
    <w:p>
      <w:pPr>
        <w:pStyle w:val="37"/>
        <w:numPr>
          <w:ilvl w:val="2"/>
          <w:numId w:val="2"/>
        </w:numPr>
        <w:ind w:firstLineChars="0"/>
        <w:jc w:val="left"/>
        <w:rPr>
          <w:sz w:val="20"/>
          <w:szCs w:val="20"/>
        </w:rPr>
      </w:pPr>
      <w:r>
        <w:rPr>
          <w:sz w:val="20"/>
          <w:szCs w:val="20"/>
        </w:rPr>
        <w:t>Example bands include bands n256 and 256, n255 and 255</w:t>
      </w:r>
    </w:p>
    <w:p>
      <w:pPr>
        <w:pStyle w:val="37"/>
        <w:numPr>
          <w:ilvl w:val="2"/>
          <w:numId w:val="2"/>
        </w:numPr>
        <w:ind w:firstLineChars="0"/>
        <w:jc w:val="left"/>
        <w:rPr>
          <w:sz w:val="20"/>
          <w:szCs w:val="20"/>
        </w:rPr>
      </w:pPr>
      <w:r>
        <w:rPr>
          <w:sz w:val="20"/>
          <w:szCs w:val="20"/>
        </w:rPr>
        <w:t>PC2, PC1.5 (for NR-NTN only) and PC1 will be evaluated for ACLR and ACS</w:t>
      </w:r>
    </w:p>
    <w:p>
      <w:pPr>
        <w:pStyle w:val="37"/>
        <w:numPr>
          <w:ilvl w:val="2"/>
          <w:numId w:val="2"/>
        </w:numPr>
        <w:ind w:firstLineChars="0"/>
        <w:jc w:val="left"/>
        <w:rPr>
          <w:sz w:val="20"/>
          <w:szCs w:val="20"/>
        </w:rPr>
      </w:pPr>
      <w:r>
        <w:rPr>
          <w:sz w:val="20"/>
          <w:szCs w:val="20"/>
        </w:rPr>
        <w:t>For NR-NTN and IoT-NTN: coexistence studies shall be carried out under the same conditions, including geographical separation between NTN UE and Terrestrial Networks (TN), as the co-existence studies in Rel-17 and Rel-18</w:t>
      </w:r>
    </w:p>
    <w:p>
      <w:pPr>
        <w:pStyle w:val="37"/>
        <w:numPr>
          <w:ilvl w:val="0"/>
          <w:numId w:val="2"/>
        </w:numPr>
        <w:ind w:firstLineChars="0"/>
        <w:jc w:val="left"/>
        <w:rPr>
          <w:sz w:val="20"/>
          <w:szCs w:val="20"/>
        </w:rPr>
      </w:pPr>
      <w:r>
        <w:rPr>
          <w:sz w:val="20"/>
          <w:szCs w:val="20"/>
        </w:rPr>
        <w:t>Specify high power UE (HPUE) for NR-NTN (Non-Terrestrial Networks) and IoT-NTN (NB-IoT and eMTC based NTN) in FR1-NTN bands and the corresponding LTE NTN bands for the single uplink (UL) carrier scenario</w:t>
      </w:r>
    </w:p>
    <w:p>
      <w:pPr>
        <w:pStyle w:val="37"/>
        <w:numPr>
          <w:ilvl w:val="1"/>
          <w:numId w:val="2"/>
        </w:numPr>
        <w:ind w:firstLineChars="0"/>
        <w:jc w:val="left"/>
        <w:rPr>
          <w:sz w:val="20"/>
          <w:szCs w:val="20"/>
        </w:rPr>
      </w:pPr>
      <w:r>
        <w:rPr>
          <w:sz w:val="20"/>
          <w:szCs w:val="20"/>
        </w:rPr>
        <w:t>Support UE with power class 2 (PC2, 26 dBm) that applies to both handheld and non-handheld based on the co-existence study.</w:t>
      </w:r>
    </w:p>
    <w:p>
      <w:pPr>
        <w:pStyle w:val="37"/>
        <w:numPr>
          <w:ilvl w:val="1"/>
          <w:numId w:val="2"/>
        </w:numPr>
        <w:ind w:firstLineChars="0"/>
        <w:jc w:val="left"/>
        <w:rPr>
          <w:sz w:val="20"/>
          <w:szCs w:val="20"/>
        </w:rPr>
      </w:pPr>
      <w:r>
        <w:rPr>
          <w:sz w:val="20"/>
          <w:szCs w:val="20"/>
        </w:rPr>
        <w:t>Support other power classes based on the co-existence and feasibility study</w:t>
      </w:r>
    </w:p>
    <w:p>
      <w:pPr>
        <w:pStyle w:val="37"/>
        <w:numPr>
          <w:ilvl w:val="2"/>
          <w:numId w:val="2"/>
        </w:numPr>
        <w:ind w:firstLineChars="0"/>
        <w:jc w:val="left"/>
        <w:rPr>
          <w:sz w:val="20"/>
          <w:szCs w:val="20"/>
        </w:rPr>
      </w:pPr>
      <w:r>
        <w:rPr>
          <w:sz w:val="20"/>
          <w:szCs w:val="20"/>
        </w:rPr>
        <w:t>Non-hand held UE is prioritized</w:t>
      </w:r>
    </w:p>
    <w:p>
      <w:pPr>
        <w:pStyle w:val="37"/>
        <w:numPr>
          <w:ilvl w:val="1"/>
          <w:numId w:val="2"/>
        </w:numPr>
        <w:ind w:firstLineChars="0"/>
        <w:jc w:val="left"/>
        <w:rPr>
          <w:sz w:val="20"/>
          <w:szCs w:val="20"/>
        </w:rPr>
      </w:pPr>
      <w:r>
        <w:rPr>
          <w:sz w:val="20"/>
          <w:szCs w:val="20"/>
        </w:rPr>
        <w:t>Specify RF requirements for all considered power classes for NR-NTN and IoT-NTN in FR1-NTN bands and the corresponding LTE NTN bands</w:t>
      </w:r>
    </w:p>
    <w:p>
      <w:pPr>
        <w:pStyle w:val="37"/>
        <w:numPr>
          <w:ilvl w:val="2"/>
          <w:numId w:val="2"/>
        </w:numPr>
        <w:ind w:firstLineChars="0"/>
        <w:jc w:val="left"/>
        <w:rPr>
          <w:sz w:val="20"/>
          <w:szCs w:val="20"/>
        </w:rPr>
      </w:pPr>
      <w:r>
        <w:rPr>
          <w:sz w:val="20"/>
          <w:szCs w:val="20"/>
        </w:rPr>
        <w:t>Necessary Tx requirements, at least including</w:t>
      </w:r>
    </w:p>
    <w:p>
      <w:pPr>
        <w:pStyle w:val="37"/>
        <w:numPr>
          <w:ilvl w:val="3"/>
          <w:numId w:val="2"/>
        </w:numPr>
        <w:ind w:firstLineChars="0"/>
        <w:jc w:val="left"/>
        <w:rPr>
          <w:sz w:val="20"/>
          <w:szCs w:val="20"/>
        </w:rPr>
      </w:pPr>
      <w:r>
        <w:rPr>
          <w:sz w:val="20"/>
          <w:szCs w:val="20"/>
        </w:rPr>
        <w:t>Investigate and if necessary, specify the solution to address potential SAR (Specific Absorption Rate restriction) requirements for handheld UE</w:t>
      </w:r>
    </w:p>
    <w:p>
      <w:pPr>
        <w:pStyle w:val="37"/>
        <w:numPr>
          <w:ilvl w:val="3"/>
          <w:numId w:val="2"/>
        </w:numPr>
        <w:ind w:firstLineChars="0"/>
        <w:jc w:val="left"/>
        <w:rPr>
          <w:sz w:val="20"/>
          <w:szCs w:val="20"/>
        </w:rPr>
      </w:pPr>
      <w:r>
        <w:rPr>
          <w:sz w:val="20"/>
          <w:szCs w:val="20"/>
        </w:rPr>
        <w:t>Specify MPR and A-MPR for the example bands considering the regulation for the corresponding bands, if necessary</w:t>
      </w:r>
    </w:p>
    <w:p>
      <w:pPr>
        <w:pStyle w:val="37"/>
        <w:numPr>
          <w:ilvl w:val="2"/>
          <w:numId w:val="2"/>
        </w:numPr>
        <w:ind w:firstLineChars="0"/>
        <w:jc w:val="left"/>
        <w:rPr>
          <w:sz w:val="20"/>
          <w:szCs w:val="20"/>
        </w:rPr>
      </w:pPr>
      <w:r>
        <w:rPr>
          <w:sz w:val="20"/>
          <w:szCs w:val="20"/>
        </w:rPr>
        <w:t>Necessary Rx requirements, at least including</w:t>
      </w:r>
    </w:p>
    <w:p>
      <w:pPr>
        <w:pStyle w:val="37"/>
        <w:numPr>
          <w:ilvl w:val="3"/>
          <w:numId w:val="2"/>
        </w:numPr>
        <w:ind w:firstLineChars="0"/>
        <w:jc w:val="left"/>
        <w:rPr>
          <w:sz w:val="20"/>
          <w:szCs w:val="20"/>
        </w:rPr>
      </w:pPr>
      <w:r>
        <w:rPr>
          <w:sz w:val="20"/>
          <w:szCs w:val="20"/>
        </w:rPr>
        <w:t>Specify the RSD requirements on the example bands, if necessary</w:t>
      </w:r>
    </w:p>
    <w:p>
      <w:pPr>
        <w:pStyle w:val="37"/>
        <w:numPr>
          <w:ilvl w:val="0"/>
          <w:numId w:val="2"/>
        </w:numPr>
        <w:spacing w:after="180"/>
        <w:ind w:firstLineChars="0"/>
        <w:rPr>
          <w:sz w:val="20"/>
          <w:szCs w:val="20"/>
        </w:rPr>
      </w:pPr>
      <w:r>
        <w:rPr>
          <w:sz w:val="20"/>
          <w:szCs w:val="20"/>
        </w:rPr>
        <w:t>Specify the necessary signaling to support the above objectives</w:t>
      </w:r>
    </w:p>
    <w:p>
      <w:pPr>
        <w:pStyle w:val="36"/>
        <w:tabs>
          <w:tab w:val="left" w:pos="567"/>
          <w:tab w:val="clear" w:pos="1985"/>
        </w:tabs>
        <w:adjustRightInd w:val="0"/>
        <w:ind w:left="510" w:hanging="510"/>
      </w:pPr>
      <w:r>
        <w:rPr>
          <w:rFonts w:hint="eastAsia"/>
        </w:rPr>
        <w:t>Discussion on coexistence study for NTN HPUE</w:t>
      </w:r>
    </w:p>
    <w:p>
      <w:pPr>
        <w:outlineLvl w:val="1"/>
        <w:rPr>
          <w:rFonts w:ascii="Arial" w:hAnsi="Arial" w:cs="Arial"/>
          <w:sz w:val="28"/>
          <w:szCs w:val="28"/>
        </w:rPr>
      </w:pPr>
      <w:r>
        <w:rPr>
          <w:rFonts w:hint="eastAsia" w:ascii="Arial" w:hAnsi="Arial" w:cs="Arial"/>
          <w:sz w:val="28"/>
          <w:szCs w:val="28"/>
        </w:rPr>
        <w:t>2.1. Coexistence cases</w:t>
      </w:r>
    </w:p>
    <w:p>
      <w:pPr>
        <w:rPr>
          <w:sz w:val="22"/>
        </w:rPr>
      </w:pPr>
      <w:r>
        <w:rPr>
          <w:rFonts w:hint="eastAsia"/>
          <w:sz w:val="22"/>
        </w:rPr>
        <w:t xml:space="preserve">First of all, in Rel-17 NR NTN coexistence study and Rel-18 IoT NTN coexistence study, the following coexistence scenarios as listed in Table 2.1-1 have been evaluated to specify the appropriate the ACLR/ACS requirements. The coexistence evaluations results for NR NTN are captured in TR 38.863 and however for coexistence evaluation results for IoT NTN are not captured in any TR. </w:t>
      </w:r>
    </w:p>
    <w:p>
      <w:pPr>
        <w:rPr>
          <w:sz w:val="22"/>
        </w:rPr>
      </w:pPr>
      <w:r>
        <w:rPr>
          <w:rFonts w:hint="eastAsia"/>
          <w:sz w:val="22"/>
        </w:rPr>
        <w:t xml:space="preserve">For the coexistence evaluation for Rel-19 NTN HPUE, coexistence evaluation should focus on the case 4 and case 5 since these two cases will determine NTN UE ACLR requirements. </w:t>
      </w:r>
    </w:p>
    <w:p>
      <w:pPr>
        <w:jc w:val="center"/>
        <w:rPr>
          <w:sz w:val="22"/>
        </w:rPr>
      </w:pPr>
      <w:r>
        <w:rPr>
          <w:rFonts w:hint="eastAsia"/>
          <w:sz w:val="22"/>
        </w:rPr>
        <w:t>Table 2.1-1. the coexistence evaluation cases for NTN PC3 UE</w:t>
      </w:r>
    </w:p>
    <w:tbl>
      <w:tblPr>
        <w:tblStyle w:val="23"/>
        <w:tblW w:w="5000"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28" w:type="dxa"/>
          <w:left w:w="57" w:type="dxa"/>
          <w:bottom w:w="28" w:type="dxa"/>
          <w:right w:w="57" w:type="dxa"/>
        </w:tblCellMar>
      </w:tblPr>
      <w:tblGrid>
        <w:gridCol w:w="387"/>
        <w:gridCol w:w="1213"/>
        <w:gridCol w:w="1367"/>
        <w:gridCol w:w="1391"/>
        <w:gridCol w:w="3624"/>
        <w:gridCol w:w="187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28" w:type="dxa"/>
            <w:left w:w="57" w:type="dxa"/>
            <w:bottom w:w="28" w:type="dxa"/>
            <w:right w:w="57" w:type="dxa"/>
          </w:tblCellMar>
        </w:tblPrEx>
        <w:trPr>
          <w:trHeight w:val="90" w:hRule="atLeast"/>
          <w:jc w:val="center"/>
        </w:trPr>
        <w:tc>
          <w:tcPr>
            <w:tcW w:w="196" w:type="pct"/>
            <w:tcBorders>
              <w:bottom w:val="single" w:color="000000" w:sz="8" w:space="0"/>
            </w:tcBorders>
            <w:shd w:val="clear" w:color="auto" w:fill="DBE5F1"/>
            <w:vAlign w:val="center"/>
          </w:tcPr>
          <w:p>
            <w:pPr>
              <w:snapToGrid w:val="0"/>
              <w:jc w:val="center"/>
              <w:rPr>
                <w:sz w:val="18"/>
                <w:szCs w:val="15"/>
              </w:rPr>
            </w:pPr>
            <w:r>
              <w:rPr>
                <w:rFonts w:hint="eastAsia"/>
                <w:sz w:val="18"/>
                <w:szCs w:val="15"/>
              </w:rPr>
              <w:t>No.</w:t>
            </w:r>
          </w:p>
        </w:tc>
        <w:tc>
          <w:tcPr>
            <w:tcW w:w="615" w:type="pct"/>
            <w:tcBorders>
              <w:bottom w:val="single" w:color="000000" w:sz="8" w:space="0"/>
            </w:tcBorders>
            <w:shd w:val="clear" w:color="auto" w:fill="DBE5F1"/>
            <w:vAlign w:val="center"/>
          </w:tcPr>
          <w:p>
            <w:pPr>
              <w:snapToGrid w:val="0"/>
              <w:jc w:val="center"/>
              <w:rPr>
                <w:sz w:val="18"/>
                <w:szCs w:val="15"/>
              </w:rPr>
            </w:pPr>
            <w:r>
              <w:rPr>
                <w:sz w:val="18"/>
                <w:szCs w:val="15"/>
              </w:rPr>
              <w:t>C</w:t>
            </w:r>
            <w:r>
              <w:rPr>
                <w:rFonts w:hint="eastAsia"/>
                <w:sz w:val="18"/>
                <w:szCs w:val="15"/>
              </w:rPr>
              <w:t>ombination</w:t>
            </w:r>
          </w:p>
        </w:tc>
        <w:tc>
          <w:tcPr>
            <w:tcW w:w="693" w:type="pct"/>
            <w:shd w:val="clear" w:color="auto" w:fill="DBE5F1"/>
            <w:tcMar>
              <w:top w:w="15" w:type="dxa"/>
              <w:left w:w="108" w:type="dxa"/>
              <w:bottom w:w="0" w:type="dxa"/>
              <w:right w:w="108" w:type="dxa"/>
            </w:tcMar>
            <w:vAlign w:val="center"/>
          </w:tcPr>
          <w:p>
            <w:pPr>
              <w:snapToGrid w:val="0"/>
              <w:jc w:val="center"/>
              <w:rPr>
                <w:sz w:val="18"/>
                <w:szCs w:val="15"/>
              </w:rPr>
            </w:pPr>
            <w:r>
              <w:rPr>
                <w:rFonts w:hint="eastAsia"/>
                <w:b/>
                <w:bCs/>
                <w:sz w:val="18"/>
                <w:szCs w:val="15"/>
              </w:rPr>
              <w:t>Aggressor</w:t>
            </w:r>
          </w:p>
        </w:tc>
        <w:tc>
          <w:tcPr>
            <w:tcW w:w="705" w:type="pct"/>
            <w:shd w:val="clear" w:color="auto" w:fill="DBE5F1"/>
            <w:vAlign w:val="center"/>
          </w:tcPr>
          <w:p>
            <w:pPr>
              <w:snapToGrid w:val="0"/>
              <w:jc w:val="center"/>
              <w:rPr>
                <w:sz w:val="18"/>
                <w:szCs w:val="15"/>
              </w:rPr>
            </w:pPr>
            <w:r>
              <w:rPr>
                <w:rFonts w:hint="eastAsia"/>
                <w:b/>
                <w:bCs/>
                <w:sz w:val="18"/>
                <w:szCs w:val="15"/>
              </w:rPr>
              <w:t>Victim</w:t>
            </w:r>
          </w:p>
        </w:tc>
        <w:tc>
          <w:tcPr>
            <w:tcW w:w="1837" w:type="pct"/>
            <w:shd w:val="clear" w:color="auto" w:fill="DBE5F1"/>
          </w:tcPr>
          <w:p>
            <w:pPr>
              <w:snapToGrid w:val="0"/>
              <w:jc w:val="center"/>
              <w:rPr>
                <w:sz w:val="18"/>
                <w:szCs w:val="15"/>
              </w:rPr>
            </w:pPr>
            <w:r>
              <w:rPr>
                <w:rFonts w:hint="eastAsia"/>
                <w:sz w:val="18"/>
                <w:szCs w:val="15"/>
              </w:rPr>
              <w:t>Notes</w:t>
            </w:r>
          </w:p>
        </w:tc>
        <w:tc>
          <w:tcPr>
            <w:tcW w:w="952" w:type="pct"/>
            <w:shd w:val="clear" w:color="auto" w:fill="DBE5F1"/>
          </w:tcPr>
          <w:p>
            <w:pPr>
              <w:snapToGrid w:val="0"/>
              <w:jc w:val="center"/>
              <w:rPr>
                <w:sz w:val="18"/>
                <w:szCs w:val="15"/>
              </w:rPr>
            </w:pPr>
            <w:r>
              <w:rPr>
                <w:sz w:val="18"/>
                <w:szCs w:val="15"/>
              </w:rPr>
              <w:t xml:space="preserve">Study </w:t>
            </w:r>
            <w:r>
              <w:rPr>
                <w:rFonts w:hint="eastAsia"/>
                <w:sz w:val="18"/>
                <w:szCs w:val="15"/>
              </w:rPr>
              <w:t>P</w:t>
            </w:r>
            <w:r>
              <w:rPr>
                <w:sz w:val="18"/>
                <w:szCs w:val="15"/>
              </w:rPr>
              <w:t>hase</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28" w:type="dxa"/>
            <w:left w:w="57" w:type="dxa"/>
            <w:bottom w:w="28" w:type="dxa"/>
            <w:right w:w="57" w:type="dxa"/>
          </w:tblCellMar>
        </w:tblPrEx>
        <w:trPr>
          <w:jc w:val="center"/>
        </w:trPr>
        <w:tc>
          <w:tcPr>
            <w:tcW w:w="196" w:type="pct"/>
            <w:shd w:val="clear" w:color="auto" w:fill="DBE5F1"/>
            <w:tcMar>
              <w:top w:w="15" w:type="dxa"/>
              <w:left w:w="108" w:type="dxa"/>
              <w:bottom w:w="0" w:type="dxa"/>
              <w:right w:w="108" w:type="dxa"/>
            </w:tcMar>
            <w:vAlign w:val="center"/>
          </w:tcPr>
          <w:p>
            <w:pPr>
              <w:snapToGrid w:val="0"/>
              <w:jc w:val="center"/>
              <w:rPr>
                <w:sz w:val="18"/>
                <w:szCs w:val="15"/>
              </w:rPr>
            </w:pPr>
            <w:r>
              <w:rPr>
                <w:rFonts w:hint="eastAsia"/>
                <w:sz w:val="18"/>
                <w:szCs w:val="15"/>
              </w:rPr>
              <w:t>1</w:t>
            </w:r>
          </w:p>
        </w:tc>
        <w:tc>
          <w:tcPr>
            <w:tcW w:w="615" w:type="pct"/>
            <w:shd w:val="clear" w:color="auto" w:fill="DBE5F1"/>
          </w:tcPr>
          <w:p>
            <w:pPr>
              <w:pStyle w:val="34"/>
              <w:rPr>
                <w:rFonts w:eastAsia="Yu Mincho"/>
              </w:rPr>
            </w:pPr>
            <w:r>
              <w:rPr>
                <w:rFonts w:hint="eastAsia" w:eastAsia="Yu Mincho"/>
              </w:rPr>
              <w:t>TN with NTN</w:t>
            </w:r>
          </w:p>
        </w:tc>
        <w:tc>
          <w:tcPr>
            <w:tcW w:w="693" w:type="pct"/>
            <w:tcMar>
              <w:top w:w="15" w:type="dxa"/>
              <w:left w:w="108" w:type="dxa"/>
              <w:bottom w:w="0" w:type="dxa"/>
              <w:right w:w="108" w:type="dxa"/>
            </w:tcMar>
          </w:tcPr>
          <w:p>
            <w:pPr>
              <w:pStyle w:val="34"/>
              <w:rPr>
                <w:rFonts w:eastAsia="Yu Mincho"/>
              </w:rPr>
            </w:pPr>
            <w:r>
              <w:rPr>
                <w:rFonts w:hint="eastAsia" w:eastAsia="Yu Mincho"/>
              </w:rPr>
              <w:t>TN DL</w:t>
            </w:r>
          </w:p>
        </w:tc>
        <w:tc>
          <w:tcPr>
            <w:tcW w:w="705" w:type="pct"/>
            <w:tcMar>
              <w:top w:w="15" w:type="dxa"/>
              <w:left w:w="108" w:type="dxa"/>
              <w:bottom w:w="0" w:type="dxa"/>
              <w:right w:w="108" w:type="dxa"/>
            </w:tcMar>
          </w:tcPr>
          <w:p>
            <w:pPr>
              <w:pStyle w:val="34"/>
              <w:rPr>
                <w:rFonts w:eastAsia="Yu Mincho"/>
              </w:rPr>
            </w:pPr>
            <w:r>
              <w:rPr>
                <w:rFonts w:hint="eastAsia" w:eastAsia="Yu Mincho"/>
              </w:rPr>
              <w:t>NTN DL</w:t>
            </w:r>
          </w:p>
        </w:tc>
        <w:tc>
          <w:tcPr>
            <w:tcW w:w="1837" w:type="pct"/>
          </w:tcPr>
          <w:p>
            <w:pPr>
              <w:pStyle w:val="35"/>
              <w:rPr>
                <w:rFonts w:eastAsia="Yu Mincho"/>
                <w:lang w:eastAsia="zh-CN"/>
              </w:rPr>
            </w:pPr>
            <w:r>
              <w:rPr>
                <w:rFonts w:eastAsia="Yu Mincho"/>
              </w:rPr>
              <w:t>Applicable for satellite operating in e.g. S-band, for e.g. coexistence with n1 FDD.</w:t>
            </w:r>
          </w:p>
        </w:tc>
        <w:tc>
          <w:tcPr>
            <w:tcW w:w="952" w:type="pct"/>
            <w:vAlign w:val="center"/>
          </w:tcPr>
          <w:p>
            <w:pPr>
              <w:snapToGrid w:val="0"/>
              <w:jc w:val="center"/>
              <w:rPr>
                <w:sz w:val="18"/>
                <w:szCs w:val="15"/>
              </w:rPr>
            </w:pPr>
            <w:r>
              <w:rPr>
                <w:sz w:val="18"/>
                <w:szCs w:val="15"/>
              </w:rPr>
              <w:t>Phase 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28" w:type="dxa"/>
            <w:left w:w="57" w:type="dxa"/>
            <w:bottom w:w="28" w:type="dxa"/>
            <w:right w:w="57" w:type="dxa"/>
          </w:tblCellMar>
        </w:tblPrEx>
        <w:trPr>
          <w:jc w:val="center"/>
        </w:trPr>
        <w:tc>
          <w:tcPr>
            <w:tcW w:w="196" w:type="pct"/>
            <w:shd w:val="clear" w:color="auto" w:fill="DBE5F1"/>
            <w:tcMar>
              <w:top w:w="15" w:type="dxa"/>
              <w:left w:w="108" w:type="dxa"/>
              <w:bottom w:w="0" w:type="dxa"/>
              <w:right w:w="108" w:type="dxa"/>
            </w:tcMar>
            <w:vAlign w:val="center"/>
          </w:tcPr>
          <w:p>
            <w:pPr>
              <w:snapToGrid w:val="0"/>
              <w:jc w:val="center"/>
              <w:rPr>
                <w:sz w:val="18"/>
                <w:szCs w:val="15"/>
              </w:rPr>
            </w:pPr>
            <w:r>
              <w:rPr>
                <w:rFonts w:hint="eastAsia"/>
                <w:sz w:val="18"/>
                <w:szCs w:val="15"/>
              </w:rPr>
              <w:t>2</w:t>
            </w:r>
          </w:p>
        </w:tc>
        <w:tc>
          <w:tcPr>
            <w:tcW w:w="615" w:type="pct"/>
            <w:shd w:val="clear" w:color="auto" w:fill="DBE5F1"/>
          </w:tcPr>
          <w:p>
            <w:pPr>
              <w:pStyle w:val="34"/>
              <w:rPr>
                <w:rFonts w:eastAsia="Yu Mincho"/>
              </w:rPr>
            </w:pPr>
            <w:r>
              <w:rPr>
                <w:rFonts w:hint="eastAsia" w:eastAsia="Yu Mincho"/>
              </w:rPr>
              <w:t>TN with NTN</w:t>
            </w:r>
          </w:p>
        </w:tc>
        <w:tc>
          <w:tcPr>
            <w:tcW w:w="693" w:type="pct"/>
            <w:tcMar>
              <w:top w:w="15" w:type="dxa"/>
              <w:left w:w="108" w:type="dxa"/>
              <w:bottom w:w="0" w:type="dxa"/>
              <w:right w:w="108" w:type="dxa"/>
            </w:tcMar>
          </w:tcPr>
          <w:p>
            <w:pPr>
              <w:pStyle w:val="34"/>
              <w:rPr>
                <w:rFonts w:eastAsia="Yu Mincho"/>
              </w:rPr>
            </w:pPr>
            <w:r>
              <w:rPr>
                <w:rFonts w:hint="eastAsia" w:eastAsia="Yu Mincho"/>
              </w:rPr>
              <w:t>TN UL</w:t>
            </w:r>
          </w:p>
        </w:tc>
        <w:tc>
          <w:tcPr>
            <w:tcW w:w="705" w:type="pct"/>
            <w:tcMar>
              <w:top w:w="15" w:type="dxa"/>
              <w:left w:w="108" w:type="dxa"/>
              <w:bottom w:w="0" w:type="dxa"/>
              <w:right w:w="108" w:type="dxa"/>
            </w:tcMar>
          </w:tcPr>
          <w:p>
            <w:pPr>
              <w:pStyle w:val="34"/>
              <w:rPr>
                <w:rFonts w:eastAsia="Yu Mincho"/>
              </w:rPr>
            </w:pPr>
            <w:r>
              <w:rPr>
                <w:rFonts w:hint="eastAsia" w:eastAsia="Yu Mincho"/>
              </w:rPr>
              <w:t>NTN U</w:t>
            </w:r>
            <w:r>
              <w:rPr>
                <w:rFonts w:eastAsia="Yu Mincho"/>
              </w:rPr>
              <w:t>L</w:t>
            </w:r>
          </w:p>
        </w:tc>
        <w:tc>
          <w:tcPr>
            <w:tcW w:w="1837" w:type="pct"/>
          </w:tcPr>
          <w:p>
            <w:pPr>
              <w:pStyle w:val="35"/>
              <w:rPr>
                <w:rFonts w:eastAsia="Yu Mincho"/>
              </w:rPr>
            </w:pPr>
            <w:r>
              <w:rPr>
                <w:rFonts w:eastAsia="Yu Mincho"/>
              </w:rPr>
              <w:t>Applicable for satellite operating in e.g. S-band, for e.g. coexistence with n1 FDD.</w:t>
            </w:r>
          </w:p>
        </w:tc>
        <w:tc>
          <w:tcPr>
            <w:tcW w:w="952" w:type="pct"/>
            <w:vAlign w:val="center"/>
          </w:tcPr>
          <w:p>
            <w:pPr>
              <w:snapToGrid w:val="0"/>
              <w:jc w:val="center"/>
              <w:rPr>
                <w:sz w:val="18"/>
                <w:szCs w:val="15"/>
              </w:rPr>
            </w:pPr>
            <w:r>
              <w:rPr>
                <w:rFonts w:hint="eastAsia"/>
                <w:sz w:val="18"/>
                <w:szCs w:val="15"/>
              </w:rPr>
              <w:t>P</w:t>
            </w:r>
            <w:r>
              <w:rPr>
                <w:sz w:val="18"/>
                <w:szCs w:val="15"/>
              </w:rPr>
              <w:t>hase 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28" w:type="dxa"/>
            <w:left w:w="57" w:type="dxa"/>
            <w:bottom w:w="28" w:type="dxa"/>
            <w:right w:w="57" w:type="dxa"/>
          </w:tblCellMar>
        </w:tblPrEx>
        <w:trPr>
          <w:jc w:val="center"/>
        </w:trPr>
        <w:tc>
          <w:tcPr>
            <w:tcW w:w="196" w:type="pct"/>
            <w:shd w:val="clear" w:color="auto" w:fill="DBE5F1"/>
            <w:tcMar>
              <w:top w:w="15" w:type="dxa"/>
              <w:left w:w="108" w:type="dxa"/>
              <w:bottom w:w="0" w:type="dxa"/>
              <w:right w:w="108" w:type="dxa"/>
            </w:tcMar>
            <w:vAlign w:val="center"/>
          </w:tcPr>
          <w:p>
            <w:pPr>
              <w:snapToGrid w:val="0"/>
              <w:jc w:val="center"/>
              <w:rPr>
                <w:sz w:val="18"/>
                <w:szCs w:val="15"/>
              </w:rPr>
            </w:pPr>
            <w:r>
              <w:rPr>
                <w:rFonts w:hint="eastAsia"/>
                <w:sz w:val="18"/>
                <w:szCs w:val="15"/>
              </w:rPr>
              <w:t>3</w:t>
            </w:r>
          </w:p>
        </w:tc>
        <w:tc>
          <w:tcPr>
            <w:tcW w:w="615" w:type="pct"/>
            <w:shd w:val="clear" w:color="auto" w:fill="DBE5F1"/>
          </w:tcPr>
          <w:p>
            <w:pPr>
              <w:pStyle w:val="34"/>
              <w:rPr>
                <w:rFonts w:eastAsia="Yu Mincho"/>
              </w:rPr>
            </w:pPr>
            <w:r>
              <w:rPr>
                <w:rFonts w:hint="eastAsia" w:eastAsia="Yu Mincho"/>
              </w:rPr>
              <w:t>TN with NTN</w:t>
            </w:r>
          </w:p>
        </w:tc>
        <w:tc>
          <w:tcPr>
            <w:tcW w:w="693" w:type="pct"/>
            <w:tcMar>
              <w:top w:w="15" w:type="dxa"/>
              <w:left w:w="108" w:type="dxa"/>
              <w:bottom w:w="0" w:type="dxa"/>
              <w:right w:w="108" w:type="dxa"/>
            </w:tcMar>
          </w:tcPr>
          <w:p>
            <w:pPr>
              <w:pStyle w:val="34"/>
              <w:rPr>
                <w:rFonts w:eastAsia="Yu Mincho"/>
              </w:rPr>
            </w:pPr>
            <w:r>
              <w:rPr>
                <w:rFonts w:hint="eastAsia" w:eastAsia="Yu Mincho"/>
              </w:rPr>
              <w:t>NTN DL</w:t>
            </w:r>
          </w:p>
        </w:tc>
        <w:tc>
          <w:tcPr>
            <w:tcW w:w="705" w:type="pct"/>
            <w:tcMar>
              <w:top w:w="15" w:type="dxa"/>
              <w:left w:w="108" w:type="dxa"/>
              <w:bottom w:w="0" w:type="dxa"/>
              <w:right w:w="108" w:type="dxa"/>
            </w:tcMar>
          </w:tcPr>
          <w:p>
            <w:pPr>
              <w:pStyle w:val="34"/>
              <w:rPr>
                <w:rFonts w:eastAsia="Yu Mincho"/>
              </w:rPr>
            </w:pPr>
            <w:r>
              <w:rPr>
                <w:rFonts w:hint="eastAsia" w:eastAsia="Yu Mincho"/>
              </w:rPr>
              <w:t>TN DL</w:t>
            </w:r>
          </w:p>
        </w:tc>
        <w:tc>
          <w:tcPr>
            <w:tcW w:w="1837" w:type="pct"/>
          </w:tcPr>
          <w:p>
            <w:pPr>
              <w:pStyle w:val="35"/>
              <w:rPr>
                <w:rFonts w:eastAsia="Yu Mincho"/>
              </w:rPr>
            </w:pPr>
            <w:r>
              <w:rPr>
                <w:rFonts w:eastAsia="Yu Mincho"/>
              </w:rPr>
              <w:t>Applicable for satellite operating in e.g. S-band, for e.g. coexistence with n1 FDD.</w:t>
            </w:r>
          </w:p>
        </w:tc>
        <w:tc>
          <w:tcPr>
            <w:tcW w:w="952" w:type="pct"/>
            <w:vAlign w:val="center"/>
          </w:tcPr>
          <w:p>
            <w:pPr>
              <w:snapToGrid w:val="0"/>
              <w:jc w:val="center"/>
              <w:rPr>
                <w:sz w:val="18"/>
                <w:szCs w:val="15"/>
              </w:rPr>
            </w:pPr>
            <w:r>
              <w:rPr>
                <w:rFonts w:hint="eastAsia"/>
                <w:sz w:val="18"/>
                <w:szCs w:val="15"/>
              </w:rPr>
              <w:t>P</w:t>
            </w:r>
            <w:r>
              <w:rPr>
                <w:sz w:val="18"/>
                <w:szCs w:val="15"/>
              </w:rPr>
              <w:t>hase 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28" w:type="dxa"/>
            <w:left w:w="57" w:type="dxa"/>
            <w:bottom w:w="28" w:type="dxa"/>
            <w:right w:w="57" w:type="dxa"/>
          </w:tblCellMar>
        </w:tblPrEx>
        <w:trPr>
          <w:jc w:val="center"/>
        </w:trPr>
        <w:tc>
          <w:tcPr>
            <w:tcW w:w="196" w:type="pct"/>
            <w:shd w:val="clear" w:color="auto" w:fill="DBE5F1"/>
            <w:tcMar>
              <w:top w:w="15" w:type="dxa"/>
              <w:left w:w="108" w:type="dxa"/>
              <w:bottom w:w="0" w:type="dxa"/>
              <w:right w:w="108" w:type="dxa"/>
            </w:tcMar>
            <w:vAlign w:val="center"/>
          </w:tcPr>
          <w:p>
            <w:pPr>
              <w:snapToGrid w:val="0"/>
              <w:jc w:val="center"/>
              <w:rPr>
                <w:sz w:val="18"/>
                <w:szCs w:val="15"/>
                <w:highlight w:val="yellow"/>
              </w:rPr>
            </w:pPr>
            <w:r>
              <w:rPr>
                <w:rFonts w:hint="eastAsia"/>
                <w:sz w:val="18"/>
                <w:szCs w:val="15"/>
                <w:highlight w:val="yellow"/>
              </w:rPr>
              <w:t>4</w:t>
            </w:r>
          </w:p>
        </w:tc>
        <w:tc>
          <w:tcPr>
            <w:tcW w:w="615" w:type="pct"/>
            <w:shd w:val="clear" w:color="auto" w:fill="DBE5F1"/>
          </w:tcPr>
          <w:p>
            <w:pPr>
              <w:pStyle w:val="34"/>
              <w:rPr>
                <w:rFonts w:eastAsia="Yu Mincho"/>
                <w:highlight w:val="yellow"/>
              </w:rPr>
            </w:pPr>
            <w:r>
              <w:rPr>
                <w:rFonts w:hint="eastAsia" w:eastAsia="Yu Mincho"/>
                <w:highlight w:val="yellow"/>
              </w:rPr>
              <w:t>TN with NTN</w:t>
            </w:r>
          </w:p>
        </w:tc>
        <w:tc>
          <w:tcPr>
            <w:tcW w:w="693" w:type="pct"/>
            <w:tcMar>
              <w:top w:w="15" w:type="dxa"/>
              <w:left w:w="108" w:type="dxa"/>
              <w:bottom w:w="0" w:type="dxa"/>
              <w:right w:w="108" w:type="dxa"/>
            </w:tcMar>
          </w:tcPr>
          <w:p>
            <w:pPr>
              <w:pStyle w:val="34"/>
              <w:rPr>
                <w:rFonts w:eastAsia="Yu Mincho"/>
                <w:highlight w:val="yellow"/>
              </w:rPr>
            </w:pPr>
            <w:r>
              <w:rPr>
                <w:rFonts w:hint="eastAsia" w:eastAsia="Yu Mincho"/>
                <w:highlight w:val="yellow"/>
              </w:rPr>
              <w:t>NTN UL</w:t>
            </w:r>
          </w:p>
        </w:tc>
        <w:tc>
          <w:tcPr>
            <w:tcW w:w="705" w:type="pct"/>
            <w:tcMar>
              <w:top w:w="15" w:type="dxa"/>
              <w:left w:w="108" w:type="dxa"/>
              <w:bottom w:w="0" w:type="dxa"/>
              <w:right w:w="108" w:type="dxa"/>
            </w:tcMar>
          </w:tcPr>
          <w:p>
            <w:pPr>
              <w:pStyle w:val="34"/>
              <w:rPr>
                <w:rFonts w:eastAsia="Yu Mincho"/>
                <w:highlight w:val="yellow"/>
              </w:rPr>
            </w:pPr>
            <w:r>
              <w:rPr>
                <w:rFonts w:hint="eastAsia" w:eastAsia="Yu Mincho"/>
                <w:highlight w:val="yellow"/>
              </w:rPr>
              <w:t>TN UL</w:t>
            </w:r>
          </w:p>
        </w:tc>
        <w:tc>
          <w:tcPr>
            <w:tcW w:w="1837" w:type="pct"/>
          </w:tcPr>
          <w:p>
            <w:pPr>
              <w:pStyle w:val="35"/>
              <w:rPr>
                <w:rFonts w:eastAsia="Yu Mincho"/>
                <w:highlight w:val="yellow"/>
                <w:lang w:eastAsia="zh-CN"/>
              </w:rPr>
            </w:pPr>
            <w:r>
              <w:rPr>
                <w:rFonts w:eastAsia="Yu Mincho"/>
                <w:highlight w:val="yellow"/>
              </w:rPr>
              <w:t>Applicable for satellite operating in e.g. S-band, for e.g. coexistence with n1 FDD.</w:t>
            </w:r>
          </w:p>
        </w:tc>
        <w:tc>
          <w:tcPr>
            <w:tcW w:w="952" w:type="pct"/>
            <w:vAlign w:val="center"/>
          </w:tcPr>
          <w:p>
            <w:pPr>
              <w:snapToGrid w:val="0"/>
              <w:jc w:val="center"/>
              <w:rPr>
                <w:sz w:val="18"/>
                <w:szCs w:val="15"/>
                <w:highlight w:val="yellow"/>
              </w:rPr>
            </w:pPr>
            <w:r>
              <w:rPr>
                <w:sz w:val="18"/>
                <w:szCs w:val="15"/>
                <w:highlight w:val="yellow"/>
              </w:rPr>
              <w:t>Phase 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28" w:type="dxa"/>
            <w:left w:w="57" w:type="dxa"/>
            <w:bottom w:w="28" w:type="dxa"/>
            <w:right w:w="57" w:type="dxa"/>
          </w:tblCellMar>
        </w:tblPrEx>
        <w:trPr>
          <w:jc w:val="center"/>
        </w:trPr>
        <w:tc>
          <w:tcPr>
            <w:tcW w:w="196" w:type="pct"/>
            <w:shd w:val="clear" w:color="auto" w:fill="DBE5F1"/>
            <w:tcMar>
              <w:top w:w="15" w:type="dxa"/>
              <w:left w:w="108" w:type="dxa"/>
              <w:bottom w:w="0" w:type="dxa"/>
              <w:right w:w="108" w:type="dxa"/>
            </w:tcMar>
            <w:vAlign w:val="center"/>
          </w:tcPr>
          <w:p>
            <w:pPr>
              <w:snapToGrid w:val="0"/>
              <w:jc w:val="center"/>
              <w:rPr>
                <w:sz w:val="18"/>
                <w:szCs w:val="15"/>
                <w:highlight w:val="yellow"/>
              </w:rPr>
            </w:pPr>
            <w:r>
              <w:rPr>
                <w:rFonts w:hint="eastAsia"/>
                <w:sz w:val="18"/>
                <w:szCs w:val="15"/>
                <w:highlight w:val="yellow"/>
              </w:rPr>
              <w:t>5</w:t>
            </w:r>
          </w:p>
        </w:tc>
        <w:tc>
          <w:tcPr>
            <w:tcW w:w="615" w:type="pct"/>
            <w:shd w:val="clear" w:color="auto" w:fill="DBE5F1"/>
          </w:tcPr>
          <w:p>
            <w:pPr>
              <w:pStyle w:val="34"/>
              <w:rPr>
                <w:rFonts w:eastAsia="Yu Mincho"/>
                <w:highlight w:val="yellow"/>
                <w:lang w:eastAsia="zh-CN"/>
              </w:rPr>
            </w:pPr>
            <w:r>
              <w:rPr>
                <w:rFonts w:hint="eastAsia" w:eastAsia="Yu Mincho"/>
                <w:highlight w:val="yellow"/>
              </w:rPr>
              <w:t>TN with NTN</w:t>
            </w:r>
          </w:p>
        </w:tc>
        <w:tc>
          <w:tcPr>
            <w:tcW w:w="693" w:type="pct"/>
            <w:tcMar>
              <w:top w:w="15" w:type="dxa"/>
              <w:left w:w="108" w:type="dxa"/>
              <w:bottom w:w="0" w:type="dxa"/>
              <w:right w:w="108" w:type="dxa"/>
            </w:tcMar>
          </w:tcPr>
          <w:p>
            <w:pPr>
              <w:pStyle w:val="34"/>
              <w:rPr>
                <w:rFonts w:eastAsia="Yu Mincho"/>
                <w:highlight w:val="yellow"/>
                <w:lang w:eastAsia="zh-CN"/>
              </w:rPr>
            </w:pPr>
            <w:r>
              <w:rPr>
                <w:rFonts w:hint="eastAsia" w:eastAsia="Yu Mincho"/>
                <w:highlight w:val="yellow"/>
              </w:rPr>
              <w:t>NTN UL</w:t>
            </w:r>
          </w:p>
        </w:tc>
        <w:tc>
          <w:tcPr>
            <w:tcW w:w="705" w:type="pct"/>
            <w:tcMar>
              <w:top w:w="15" w:type="dxa"/>
              <w:left w:w="108" w:type="dxa"/>
              <w:bottom w:w="0" w:type="dxa"/>
              <w:right w:w="108" w:type="dxa"/>
            </w:tcMar>
          </w:tcPr>
          <w:p>
            <w:pPr>
              <w:pStyle w:val="34"/>
              <w:rPr>
                <w:rFonts w:eastAsia="Yu Mincho"/>
                <w:highlight w:val="yellow"/>
                <w:lang w:eastAsia="zh-CN"/>
              </w:rPr>
            </w:pPr>
            <w:r>
              <w:rPr>
                <w:rFonts w:hint="eastAsia" w:eastAsia="Yu Mincho"/>
                <w:highlight w:val="yellow"/>
              </w:rPr>
              <w:t>TN DL</w:t>
            </w:r>
          </w:p>
        </w:tc>
        <w:tc>
          <w:tcPr>
            <w:tcW w:w="1837" w:type="pct"/>
          </w:tcPr>
          <w:p>
            <w:pPr>
              <w:pStyle w:val="35"/>
              <w:rPr>
                <w:rFonts w:eastAsia="Yu Mincho"/>
                <w:b/>
                <w:highlight w:val="yellow"/>
                <w:lang w:eastAsia="ja-JP"/>
              </w:rPr>
            </w:pPr>
            <w:r>
              <w:rPr>
                <w:rFonts w:eastAsia="Yu Mincho"/>
                <w:highlight w:val="yellow"/>
              </w:rPr>
              <w:t>A</w:t>
            </w:r>
            <w:r>
              <w:rPr>
                <w:rFonts w:hint="eastAsia" w:eastAsia="Yu Mincho"/>
                <w:highlight w:val="yellow"/>
              </w:rPr>
              <w:t>pplicable for satellite operating in S</w:t>
            </w:r>
            <w:r>
              <w:rPr>
                <w:rFonts w:eastAsia="Yu Mincho"/>
                <w:highlight w:val="yellow"/>
              </w:rPr>
              <w:t>-</w:t>
            </w:r>
            <w:r>
              <w:rPr>
                <w:rFonts w:hint="eastAsia" w:eastAsia="Yu Mincho"/>
                <w:highlight w:val="yellow"/>
              </w:rPr>
              <w:t>band,</w:t>
            </w:r>
            <w:r>
              <w:rPr>
                <w:rFonts w:eastAsia="Yu Mincho"/>
                <w:highlight w:val="yellow"/>
              </w:rPr>
              <w:t xml:space="preserve"> for</w:t>
            </w:r>
            <w:r>
              <w:rPr>
                <w:rFonts w:hint="eastAsia" w:eastAsia="Yu Mincho"/>
                <w:highlight w:val="yellow"/>
              </w:rPr>
              <w:t xml:space="preserve"> e.g. </w:t>
            </w:r>
            <w:r>
              <w:rPr>
                <w:rFonts w:eastAsia="Yu Mincho"/>
                <w:highlight w:val="yellow"/>
              </w:rPr>
              <w:t>coexistence</w:t>
            </w:r>
            <w:r>
              <w:rPr>
                <w:rFonts w:hint="eastAsia" w:eastAsia="Yu Mincho"/>
                <w:highlight w:val="yellow"/>
              </w:rPr>
              <w:t xml:space="preserve"> with </w:t>
            </w:r>
            <w:r>
              <w:rPr>
                <w:rFonts w:eastAsia="Yu Mincho"/>
                <w:highlight w:val="yellow"/>
              </w:rPr>
              <w:t>n</w:t>
            </w:r>
            <w:r>
              <w:rPr>
                <w:rFonts w:hint="eastAsia" w:eastAsia="Yu Mincho"/>
                <w:highlight w:val="yellow"/>
              </w:rPr>
              <w:t xml:space="preserve">34 TDD. </w:t>
            </w:r>
          </w:p>
        </w:tc>
        <w:tc>
          <w:tcPr>
            <w:tcW w:w="952" w:type="pct"/>
            <w:vAlign w:val="center"/>
          </w:tcPr>
          <w:p>
            <w:pPr>
              <w:snapToGrid w:val="0"/>
              <w:jc w:val="center"/>
              <w:rPr>
                <w:sz w:val="18"/>
                <w:szCs w:val="15"/>
                <w:highlight w:val="yellow"/>
              </w:rPr>
            </w:pPr>
            <w:r>
              <w:rPr>
                <w:rFonts w:hint="eastAsia"/>
                <w:sz w:val="18"/>
                <w:szCs w:val="15"/>
                <w:highlight w:val="yellow"/>
              </w:rPr>
              <w:t>Phase 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28" w:type="dxa"/>
            <w:left w:w="57" w:type="dxa"/>
            <w:bottom w:w="28" w:type="dxa"/>
            <w:right w:w="57" w:type="dxa"/>
          </w:tblCellMar>
        </w:tblPrEx>
        <w:trPr>
          <w:trHeight w:val="90" w:hRule="atLeast"/>
          <w:jc w:val="center"/>
        </w:trPr>
        <w:tc>
          <w:tcPr>
            <w:tcW w:w="196" w:type="pct"/>
            <w:shd w:val="clear" w:color="auto" w:fill="DBE5F1"/>
            <w:tcMar>
              <w:top w:w="15" w:type="dxa"/>
              <w:left w:w="108" w:type="dxa"/>
              <w:bottom w:w="0" w:type="dxa"/>
              <w:right w:w="108" w:type="dxa"/>
            </w:tcMar>
            <w:vAlign w:val="center"/>
          </w:tcPr>
          <w:p>
            <w:pPr>
              <w:snapToGrid w:val="0"/>
              <w:jc w:val="center"/>
              <w:rPr>
                <w:sz w:val="18"/>
                <w:szCs w:val="15"/>
              </w:rPr>
            </w:pPr>
            <w:r>
              <w:rPr>
                <w:rFonts w:hint="eastAsia"/>
                <w:sz w:val="18"/>
                <w:szCs w:val="15"/>
              </w:rPr>
              <w:t>6</w:t>
            </w:r>
          </w:p>
        </w:tc>
        <w:tc>
          <w:tcPr>
            <w:tcW w:w="615" w:type="pct"/>
            <w:shd w:val="clear" w:color="auto" w:fill="DBE5F1"/>
          </w:tcPr>
          <w:p>
            <w:pPr>
              <w:pStyle w:val="34"/>
              <w:rPr>
                <w:rFonts w:eastAsia="Yu Mincho"/>
              </w:rPr>
            </w:pPr>
            <w:r>
              <w:rPr>
                <w:rFonts w:hint="eastAsia" w:eastAsia="Yu Mincho"/>
              </w:rPr>
              <w:t>TN with NTN</w:t>
            </w:r>
          </w:p>
        </w:tc>
        <w:tc>
          <w:tcPr>
            <w:tcW w:w="693" w:type="pct"/>
            <w:tcMar>
              <w:top w:w="15" w:type="dxa"/>
              <w:left w:w="108" w:type="dxa"/>
              <w:bottom w:w="0" w:type="dxa"/>
              <w:right w:w="108" w:type="dxa"/>
            </w:tcMar>
          </w:tcPr>
          <w:p>
            <w:pPr>
              <w:pStyle w:val="34"/>
              <w:rPr>
                <w:rFonts w:eastAsia="Yu Mincho"/>
              </w:rPr>
            </w:pPr>
            <w:r>
              <w:rPr>
                <w:rFonts w:hint="eastAsia" w:eastAsia="Yu Mincho"/>
              </w:rPr>
              <w:t>TN DL</w:t>
            </w:r>
          </w:p>
        </w:tc>
        <w:tc>
          <w:tcPr>
            <w:tcW w:w="705" w:type="pct"/>
            <w:tcMar>
              <w:top w:w="15" w:type="dxa"/>
              <w:left w:w="108" w:type="dxa"/>
              <w:bottom w:w="0" w:type="dxa"/>
              <w:right w:w="108" w:type="dxa"/>
            </w:tcMar>
          </w:tcPr>
          <w:p>
            <w:pPr>
              <w:pStyle w:val="34"/>
              <w:rPr>
                <w:rFonts w:eastAsia="Yu Mincho"/>
              </w:rPr>
            </w:pPr>
            <w:r>
              <w:rPr>
                <w:rFonts w:hint="eastAsia" w:eastAsia="Yu Mincho"/>
              </w:rPr>
              <w:t>NTN UL</w:t>
            </w:r>
          </w:p>
        </w:tc>
        <w:tc>
          <w:tcPr>
            <w:tcW w:w="1837" w:type="pct"/>
          </w:tcPr>
          <w:p>
            <w:pPr>
              <w:pStyle w:val="35"/>
              <w:rPr>
                <w:rFonts w:eastAsia="Yu Mincho"/>
                <w:b/>
                <w:lang w:eastAsia="ja-JP"/>
              </w:rPr>
            </w:pPr>
            <w:r>
              <w:rPr>
                <w:rFonts w:eastAsia="Yu Mincho"/>
              </w:rPr>
              <w:t>A</w:t>
            </w:r>
            <w:r>
              <w:rPr>
                <w:rFonts w:hint="eastAsia" w:eastAsia="Yu Mincho"/>
              </w:rPr>
              <w:t>pplicable for satellite operating in S</w:t>
            </w:r>
            <w:r>
              <w:rPr>
                <w:rFonts w:eastAsia="Yu Mincho"/>
              </w:rPr>
              <w:t>-</w:t>
            </w:r>
            <w:r>
              <w:rPr>
                <w:rFonts w:hint="eastAsia" w:eastAsia="Yu Mincho"/>
              </w:rPr>
              <w:t xml:space="preserve">band, </w:t>
            </w:r>
            <w:r>
              <w:rPr>
                <w:rFonts w:eastAsia="Yu Mincho"/>
              </w:rPr>
              <w:t xml:space="preserve">for </w:t>
            </w:r>
            <w:r>
              <w:rPr>
                <w:rFonts w:hint="eastAsia" w:eastAsia="Yu Mincho"/>
              </w:rPr>
              <w:t xml:space="preserve">e.g. </w:t>
            </w:r>
            <w:r>
              <w:rPr>
                <w:rFonts w:eastAsia="Yu Mincho"/>
              </w:rPr>
              <w:t>coexistence</w:t>
            </w:r>
            <w:r>
              <w:rPr>
                <w:rFonts w:hint="eastAsia" w:eastAsia="Yu Mincho"/>
              </w:rPr>
              <w:t xml:space="preserve"> with </w:t>
            </w:r>
            <w:r>
              <w:rPr>
                <w:rFonts w:eastAsia="Yu Mincho"/>
              </w:rPr>
              <w:t>n</w:t>
            </w:r>
            <w:r>
              <w:rPr>
                <w:rFonts w:hint="eastAsia" w:eastAsia="Yu Mincho"/>
              </w:rPr>
              <w:t xml:space="preserve">34 TDD. </w:t>
            </w:r>
          </w:p>
        </w:tc>
        <w:tc>
          <w:tcPr>
            <w:tcW w:w="952" w:type="pct"/>
            <w:vAlign w:val="center"/>
          </w:tcPr>
          <w:p>
            <w:pPr>
              <w:snapToGrid w:val="0"/>
              <w:jc w:val="center"/>
              <w:rPr>
                <w:sz w:val="18"/>
                <w:szCs w:val="15"/>
              </w:rPr>
            </w:pPr>
            <w:r>
              <w:rPr>
                <w:rFonts w:hint="eastAsia"/>
                <w:sz w:val="18"/>
                <w:szCs w:val="15"/>
              </w:rPr>
              <w:t>P</w:t>
            </w:r>
            <w:r>
              <w:rPr>
                <w:sz w:val="18"/>
                <w:szCs w:val="15"/>
              </w:rPr>
              <w:t>hase 1</w:t>
            </w:r>
          </w:p>
        </w:tc>
      </w:tr>
    </w:tbl>
    <w:p>
      <w:pPr>
        <w:outlineLvl w:val="1"/>
        <w:rPr>
          <w:sz w:val="22"/>
        </w:rPr>
      </w:pPr>
      <w:r>
        <w:rPr>
          <w:rFonts w:hint="eastAsia" w:ascii="Arial" w:hAnsi="Arial" w:cs="Arial"/>
          <w:sz w:val="28"/>
          <w:szCs w:val="28"/>
        </w:rPr>
        <w:t>2.2. Simulation assumptions</w:t>
      </w:r>
    </w:p>
    <w:p>
      <w:pPr>
        <w:jc w:val="left"/>
        <w:rPr>
          <w:sz w:val="20"/>
          <w:szCs w:val="20"/>
        </w:rPr>
      </w:pPr>
      <w:r>
        <w:rPr>
          <w:rFonts w:hint="eastAsia"/>
          <w:sz w:val="22"/>
        </w:rPr>
        <w:t xml:space="preserve">Regarding the simulation assumption for NTN NR HPUE, the simulation assumptions for FR1 NTN PC3 in TR 38.863 could be reused. However for NTN IoT HPUE, the simulation assumptions as agreed in </w:t>
      </w:r>
      <w:r>
        <w:rPr>
          <w:rFonts w:hint="eastAsia"/>
          <w:sz w:val="20"/>
          <w:szCs w:val="20"/>
        </w:rPr>
        <w:t xml:space="preserve">R4-2217473 during Rel-18 phase could be reused. </w:t>
      </w:r>
    </w:p>
    <w:p>
      <w:pPr>
        <w:pStyle w:val="36"/>
        <w:tabs>
          <w:tab w:val="left" w:pos="567"/>
          <w:tab w:val="clear" w:pos="1985"/>
        </w:tabs>
        <w:adjustRightInd w:val="0"/>
        <w:ind w:left="510" w:hanging="510"/>
      </w:pPr>
      <w:bookmarkStart w:id="1" w:name="OLE_LINK13"/>
      <w:bookmarkStart w:id="2" w:name="OLE_LINK14"/>
      <w:r>
        <w:rPr>
          <w:rFonts w:hint="eastAsia"/>
        </w:rPr>
        <w:t>Initial simulation results for IoT over NTN coexistence study</w:t>
      </w:r>
    </w:p>
    <w:p>
      <w:pPr>
        <w:pStyle w:val="38"/>
        <w:numPr>
          <w:ilvl w:val="1"/>
          <w:numId w:val="1"/>
        </w:numPr>
        <w:outlineLvl w:val="1"/>
        <w:rPr>
          <w:rFonts w:ascii="Arial" w:hAnsi="Arial" w:cs="Arial"/>
          <w:sz w:val="28"/>
          <w:szCs w:val="28"/>
        </w:rPr>
      </w:pPr>
      <w:r>
        <w:rPr>
          <w:rFonts w:hint="eastAsia" w:ascii="Arial" w:hAnsi="Arial" w:cs="Arial"/>
          <w:sz w:val="28"/>
          <w:szCs w:val="28"/>
        </w:rPr>
        <w:t>.Simulation results of Case 4</w:t>
      </w:r>
    </w:p>
    <w:p>
      <w:pPr>
        <w:pStyle w:val="38"/>
        <w:rPr>
          <w:szCs w:val="21"/>
        </w:rPr>
      </w:pPr>
      <w:r>
        <w:rPr>
          <w:rFonts w:hint="eastAsia"/>
          <w:szCs w:val="21"/>
        </w:rPr>
        <w:t>In case 4, IoT over NTN UL may interfere TN BS when TN BS receives UL transmission from TN UE. The effective ACLR of IoT over NTN UE should be provided according to the WF [1]. The simulation result is shown as the following table.</w:t>
      </w:r>
      <w:r>
        <w:rPr>
          <w:szCs w:val="21"/>
        </w:rPr>
        <w:t xml:space="preserve"> </w:t>
      </w:r>
    </w:p>
    <w:tbl>
      <w:tblPr>
        <w:tblStyle w:val="23"/>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0"/>
        <w:gridCol w:w="1492"/>
        <w:gridCol w:w="812"/>
        <w:gridCol w:w="805"/>
        <w:gridCol w:w="738"/>
        <w:gridCol w:w="762"/>
        <w:gridCol w:w="755"/>
        <w:gridCol w:w="771"/>
        <w:gridCol w:w="789"/>
        <w:gridCol w:w="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noWrap/>
          </w:tcPr>
          <w:p>
            <w:pPr>
              <w:pStyle w:val="38"/>
              <w:jc w:val="left"/>
              <w:rPr>
                <w:rFonts w:ascii="Arial" w:hAnsi="Arial"/>
                <w:b/>
                <w:kern w:val="0"/>
                <w:sz w:val="18"/>
                <w:szCs w:val="20"/>
              </w:rPr>
            </w:pPr>
            <w:r>
              <w:rPr>
                <w:rFonts w:hint="eastAsia" w:ascii="Arial" w:hAnsi="Arial"/>
                <w:b/>
                <w:kern w:val="0"/>
                <w:sz w:val="18"/>
                <w:szCs w:val="20"/>
              </w:rPr>
              <w:t>Case 4 : Multiple tone</w:t>
            </w:r>
          </w:p>
        </w:tc>
        <w:tc>
          <w:tcPr>
            <w:tcW w:w="1492" w:type="dxa"/>
            <w:noWrap/>
          </w:tcPr>
          <w:p>
            <w:pPr>
              <w:pStyle w:val="33"/>
              <w:rPr>
                <w:rFonts w:eastAsia="宋体"/>
                <w:lang w:val="en-US"/>
              </w:rPr>
            </w:pPr>
            <w:r>
              <w:rPr>
                <w:rFonts w:hint="eastAsia" w:eastAsia="宋体"/>
                <w:lang w:val="en-US"/>
              </w:rPr>
              <w:t>AC</w:t>
            </w:r>
            <w:r>
              <w:rPr>
                <w:rFonts w:hint="eastAsia" w:eastAsia="宋体"/>
                <w:lang w:val="en-US" w:eastAsia="zh-CN"/>
              </w:rPr>
              <w:t>L</w:t>
            </w:r>
            <w:r>
              <w:rPr>
                <w:rFonts w:hint="eastAsia" w:eastAsia="宋体"/>
                <w:lang w:val="en-US"/>
              </w:rPr>
              <w:t>R [dB]</w:t>
            </w:r>
          </w:p>
        </w:tc>
        <w:tc>
          <w:tcPr>
            <w:tcW w:w="812" w:type="dxa"/>
            <w:noWrap/>
            <w:vAlign w:val="center"/>
          </w:tcPr>
          <w:p>
            <w:pPr>
              <w:jc w:val="center"/>
              <w:rPr>
                <w:rFonts w:ascii="Arial" w:hAnsi="Arial"/>
                <w:b/>
                <w:kern w:val="0"/>
                <w:sz w:val="18"/>
                <w:szCs w:val="20"/>
              </w:rPr>
            </w:pPr>
            <w:r>
              <w:rPr>
                <w:rFonts w:ascii="Arial" w:hAnsi="Arial"/>
                <w:b/>
                <w:kern w:val="0"/>
                <w:sz w:val="18"/>
                <w:szCs w:val="20"/>
                <w:lang w:eastAsia="ja-JP"/>
              </w:rPr>
              <w:t>10</w:t>
            </w:r>
          </w:p>
        </w:tc>
        <w:tc>
          <w:tcPr>
            <w:tcW w:w="805" w:type="dxa"/>
            <w:noWrap/>
            <w:vAlign w:val="center"/>
          </w:tcPr>
          <w:p>
            <w:pPr>
              <w:jc w:val="center"/>
              <w:rPr>
                <w:rFonts w:ascii="Arial" w:hAnsi="Arial"/>
                <w:b/>
                <w:kern w:val="0"/>
                <w:sz w:val="18"/>
                <w:szCs w:val="20"/>
              </w:rPr>
            </w:pPr>
            <w:r>
              <w:rPr>
                <w:rFonts w:ascii="Arial" w:hAnsi="Arial"/>
                <w:b/>
                <w:kern w:val="0"/>
                <w:sz w:val="18"/>
                <w:szCs w:val="20"/>
                <w:lang w:eastAsia="ja-JP"/>
              </w:rPr>
              <w:t>15</w:t>
            </w:r>
          </w:p>
        </w:tc>
        <w:tc>
          <w:tcPr>
            <w:tcW w:w="738" w:type="dxa"/>
            <w:noWrap/>
            <w:vAlign w:val="center"/>
          </w:tcPr>
          <w:p>
            <w:pPr>
              <w:jc w:val="center"/>
              <w:rPr>
                <w:rFonts w:ascii="Arial" w:hAnsi="Arial"/>
                <w:b/>
                <w:kern w:val="0"/>
                <w:sz w:val="18"/>
                <w:szCs w:val="20"/>
              </w:rPr>
            </w:pPr>
            <w:r>
              <w:rPr>
                <w:rFonts w:ascii="Arial" w:hAnsi="Arial"/>
                <w:b/>
                <w:kern w:val="0"/>
                <w:sz w:val="18"/>
                <w:szCs w:val="20"/>
                <w:lang w:eastAsia="ja-JP"/>
              </w:rPr>
              <w:t>20</w:t>
            </w:r>
          </w:p>
        </w:tc>
        <w:tc>
          <w:tcPr>
            <w:tcW w:w="762" w:type="dxa"/>
            <w:noWrap/>
            <w:vAlign w:val="center"/>
          </w:tcPr>
          <w:p>
            <w:pPr>
              <w:jc w:val="center"/>
              <w:rPr>
                <w:rFonts w:ascii="Arial" w:hAnsi="Arial"/>
                <w:b/>
                <w:kern w:val="0"/>
                <w:sz w:val="18"/>
                <w:szCs w:val="20"/>
                <w:lang w:eastAsia="ja-JP"/>
              </w:rPr>
            </w:pPr>
            <w:r>
              <w:rPr>
                <w:rFonts w:ascii="Arial" w:hAnsi="Arial"/>
                <w:b/>
                <w:kern w:val="0"/>
                <w:sz w:val="18"/>
                <w:szCs w:val="20"/>
                <w:lang w:eastAsia="ja-JP"/>
              </w:rPr>
              <w:t>25</w:t>
            </w:r>
          </w:p>
        </w:tc>
        <w:tc>
          <w:tcPr>
            <w:tcW w:w="755" w:type="dxa"/>
            <w:noWrap/>
            <w:vAlign w:val="center"/>
          </w:tcPr>
          <w:p>
            <w:pPr>
              <w:jc w:val="center"/>
              <w:rPr>
                <w:rFonts w:ascii="Arial" w:hAnsi="Arial"/>
                <w:b/>
                <w:kern w:val="0"/>
                <w:sz w:val="18"/>
                <w:szCs w:val="20"/>
                <w:lang w:eastAsia="ja-JP"/>
              </w:rPr>
            </w:pPr>
            <w:r>
              <w:rPr>
                <w:rFonts w:hint="eastAsia" w:ascii="Arial" w:hAnsi="Arial"/>
                <w:b/>
                <w:kern w:val="0"/>
                <w:sz w:val="18"/>
                <w:szCs w:val="20"/>
              </w:rPr>
              <w:t>3</w:t>
            </w:r>
            <w:r>
              <w:rPr>
                <w:rFonts w:ascii="Arial" w:hAnsi="Arial"/>
                <w:b/>
                <w:kern w:val="0"/>
                <w:sz w:val="18"/>
                <w:szCs w:val="20"/>
                <w:lang w:eastAsia="ja-JP"/>
              </w:rPr>
              <w:t>0</w:t>
            </w:r>
          </w:p>
        </w:tc>
        <w:tc>
          <w:tcPr>
            <w:tcW w:w="771" w:type="dxa"/>
            <w:noWrap/>
            <w:vAlign w:val="center"/>
          </w:tcPr>
          <w:p>
            <w:pPr>
              <w:jc w:val="center"/>
              <w:rPr>
                <w:rFonts w:ascii="Arial" w:hAnsi="Arial"/>
                <w:b/>
                <w:kern w:val="0"/>
                <w:sz w:val="18"/>
                <w:szCs w:val="20"/>
                <w:lang w:eastAsia="ja-JP"/>
              </w:rPr>
            </w:pPr>
            <w:r>
              <w:rPr>
                <w:rFonts w:hint="eastAsia" w:ascii="Arial" w:hAnsi="Arial"/>
                <w:b/>
                <w:kern w:val="0"/>
                <w:sz w:val="18"/>
                <w:szCs w:val="20"/>
              </w:rPr>
              <w:t>3</w:t>
            </w:r>
            <w:r>
              <w:rPr>
                <w:rFonts w:ascii="Arial" w:hAnsi="Arial"/>
                <w:b/>
                <w:kern w:val="0"/>
                <w:sz w:val="18"/>
                <w:szCs w:val="20"/>
                <w:lang w:eastAsia="ja-JP"/>
              </w:rPr>
              <w:t>5</w:t>
            </w:r>
          </w:p>
        </w:tc>
        <w:tc>
          <w:tcPr>
            <w:tcW w:w="789" w:type="dxa"/>
            <w:noWrap/>
            <w:vAlign w:val="center"/>
          </w:tcPr>
          <w:p>
            <w:pPr>
              <w:jc w:val="center"/>
              <w:rPr>
                <w:rFonts w:ascii="Arial" w:hAnsi="Arial"/>
                <w:b/>
                <w:kern w:val="0"/>
                <w:sz w:val="18"/>
                <w:szCs w:val="20"/>
                <w:lang w:eastAsia="ja-JP"/>
              </w:rPr>
            </w:pPr>
            <w:r>
              <w:rPr>
                <w:rFonts w:hint="eastAsia" w:ascii="Arial" w:hAnsi="Arial"/>
                <w:b/>
                <w:kern w:val="0"/>
                <w:sz w:val="18"/>
                <w:szCs w:val="20"/>
              </w:rPr>
              <w:t>4</w:t>
            </w:r>
            <w:r>
              <w:rPr>
                <w:rFonts w:ascii="Arial" w:hAnsi="Arial"/>
                <w:b/>
                <w:kern w:val="0"/>
                <w:sz w:val="18"/>
                <w:szCs w:val="20"/>
                <w:lang w:eastAsia="ja-JP"/>
              </w:rPr>
              <w:t>0</w:t>
            </w:r>
          </w:p>
        </w:tc>
        <w:tc>
          <w:tcPr>
            <w:tcW w:w="857" w:type="dxa"/>
            <w:noWrap/>
            <w:vAlign w:val="center"/>
          </w:tcPr>
          <w:p>
            <w:pPr>
              <w:jc w:val="center"/>
              <w:rPr>
                <w:rFonts w:ascii="Arial" w:hAnsi="Arial"/>
                <w:b/>
                <w:kern w:val="0"/>
                <w:sz w:val="18"/>
                <w:szCs w:val="20"/>
                <w:lang w:eastAsia="ja-JP"/>
              </w:rPr>
            </w:pPr>
            <w:r>
              <w:rPr>
                <w:rFonts w:hint="eastAsia" w:ascii="Arial" w:hAnsi="Arial"/>
                <w:b/>
                <w:kern w:val="0"/>
                <w:sz w:val="18"/>
                <w:szCs w:val="20"/>
              </w:rPr>
              <w:t>4</w:t>
            </w:r>
            <w:r>
              <w:rPr>
                <w:rFonts w:ascii="Arial" w:hAnsi="Arial"/>
                <w:b/>
                <w:kern w:val="0"/>
                <w:sz w:val="18"/>
                <w:szCs w:val="20"/>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restart"/>
            <w:shd w:val="clear" w:color="auto" w:fill="C7DAF1" w:themeFill="text2" w:themeFillTint="32"/>
            <w:noWrap/>
            <w:vAlign w:val="center"/>
          </w:tcPr>
          <w:p>
            <w:pPr>
              <w:pStyle w:val="33"/>
              <w:rPr>
                <w:rFonts w:eastAsia="宋体"/>
                <w:b w:val="0"/>
                <w:bCs/>
                <w:lang w:val="en-US" w:eastAsia="zh-CN"/>
              </w:rPr>
            </w:pPr>
            <w:r>
              <w:rPr>
                <w:rFonts w:hint="eastAsia" w:eastAsia="宋体"/>
                <w:b w:val="0"/>
                <w:bCs/>
                <w:lang w:val="en-US" w:eastAsia="zh-CN"/>
              </w:rPr>
              <w:t>GEO_Urban_macro</w:t>
            </w:r>
          </w:p>
          <w:p>
            <w:pPr>
              <w:pStyle w:val="33"/>
              <w:rPr>
                <w:rFonts w:eastAsia="宋体"/>
                <w:b w:val="0"/>
                <w:bCs/>
                <w:lang w:val="en-US" w:eastAsia="zh-CN"/>
              </w:rPr>
            </w:pPr>
            <w:r>
              <w:rPr>
                <w:rFonts w:hint="eastAsia" w:eastAsia="宋体"/>
                <w:b w:val="0"/>
                <w:bCs/>
                <w:lang w:val="en-US" w:eastAsia="zh-CN"/>
              </w:rPr>
              <w:t>TN_AAS_UL</w:t>
            </w:r>
          </w:p>
          <w:p>
            <w:pPr>
              <w:pStyle w:val="33"/>
              <w:rPr>
                <w:rFonts w:eastAsia="宋体"/>
                <w:b w:val="0"/>
                <w:bCs/>
                <w:lang w:val="en-US" w:eastAsia="zh-CN"/>
              </w:rPr>
            </w:pPr>
            <w:r>
              <w:rPr>
                <w:rFonts w:eastAsia="宋体"/>
                <w:b w:val="0"/>
                <w:bCs/>
                <w:lang w:val="en-US" w:eastAsia="zh-CN"/>
              </w:rPr>
              <w:t>PC2</w:t>
            </w:r>
          </w:p>
          <w:p>
            <w:pPr>
              <w:pStyle w:val="33"/>
              <w:rPr>
                <w:rFonts w:eastAsia="宋体"/>
                <w:b w:val="0"/>
                <w:bCs/>
                <w:lang w:val="en-US"/>
              </w:rPr>
            </w:pPr>
          </w:p>
        </w:tc>
        <w:tc>
          <w:tcPr>
            <w:tcW w:w="1492" w:type="dxa"/>
            <w:shd w:val="clear" w:color="auto" w:fill="auto"/>
            <w:noWrap/>
          </w:tcPr>
          <w:p>
            <w:pPr>
              <w:pStyle w:val="33"/>
              <w:rPr>
                <w:rFonts w:eastAsia="宋体"/>
                <w:b w:val="0"/>
                <w:bCs/>
                <w:lang w:val="en-US" w:eastAsia="zh-CN"/>
              </w:rPr>
            </w:pPr>
            <w:r>
              <w:rPr>
                <w:rFonts w:hint="eastAsia" w:eastAsia="宋体"/>
                <w:b w:val="0"/>
                <w:bCs/>
                <w:lang w:val="en-US" w:eastAsia="zh-CN"/>
              </w:rPr>
              <w:t>A</w:t>
            </w:r>
            <w:r>
              <w:rPr>
                <w:b w:val="0"/>
                <w:bCs/>
              </w:rPr>
              <w:t>verage throughput loss</w:t>
            </w:r>
          </w:p>
        </w:tc>
        <w:tc>
          <w:tcPr>
            <w:tcW w:w="812" w:type="dxa"/>
            <w:shd w:val="clear" w:color="auto" w:fill="auto"/>
            <w:noWrap/>
            <w:vAlign w:val="bottom"/>
          </w:tcPr>
          <w:p>
            <w:pPr>
              <w:widowControl/>
              <w:jc w:val="right"/>
              <w:rPr>
                <w:rFonts w:ascii="Calibri" w:hAnsi="Calibri" w:cs="Calibri"/>
                <w:color w:val="000000"/>
                <w:kern w:val="0"/>
                <w:sz w:val="22"/>
              </w:rPr>
            </w:pPr>
            <w:r>
              <w:rPr>
                <w:rFonts w:ascii="Calibri" w:hAnsi="Calibri" w:cs="Calibri"/>
                <w:color w:val="000000"/>
                <w:sz w:val="22"/>
              </w:rPr>
              <w:t>23.91</w:t>
            </w:r>
          </w:p>
        </w:tc>
        <w:tc>
          <w:tcPr>
            <w:tcW w:w="80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13.15</w:t>
            </w:r>
          </w:p>
        </w:tc>
        <w:tc>
          <w:tcPr>
            <w:tcW w:w="738"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7.15</w:t>
            </w:r>
          </w:p>
        </w:tc>
        <w:tc>
          <w:tcPr>
            <w:tcW w:w="76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3.86</w:t>
            </w:r>
          </w:p>
        </w:tc>
        <w:tc>
          <w:tcPr>
            <w:tcW w:w="75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2.03</w:t>
            </w:r>
          </w:p>
        </w:tc>
        <w:tc>
          <w:tcPr>
            <w:tcW w:w="771" w:type="dxa"/>
            <w:shd w:val="clear" w:color="auto" w:fill="auto"/>
            <w:noWrap/>
            <w:vAlign w:val="bottom"/>
          </w:tcPr>
          <w:p>
            <w:pPr>
              <w:jc w:val="right"/>
              <w:rPr>
                <w:rFonts w:ascii="Calibri" w:hAnsi="Calibri" w:cs="Calibri"/>
                <w:color w:val="0000FF"/>
                <w:sz w:val="22"/>
              </w:rPr>
            </w:pPr>
            <w:r>
              <w:rPr>
                <w:rFonts w:ascii="Calibri" w:hAnsi="Calibri" w:cs="Calibri"/>
                <w:color w:val="0000FF"/>
                <w:sz w:val="22"/>
              </w:rPr>
              <w:t>1.17</w:t>
            </w:r>
          </w:p>
        </w:tc>
        <w:tc>
          <w:tcPr>
            <w:tcW w:w="789" w:type="dxa"/>
            <w:shd w:val="clear" w:color="auto" w:fill="auto"/>
            <w:noWrap/>
            <w:vAlign w:val="bottom"/>
          </w:tcPr>
          <w:p>
            <w:pPr>
              <w:jc w:val="right"/>
              <w:rPr>
                <w:rFonts w:ascii="Calibri" w:hAnsi="Calibri" w:cs="Calibri"/>
                <w:color w:val="0000FF"/>
                <w:sz w:val="22"/>
              </w:rPr>
            </w:pPr>
            <w:r>
              <w:rPr>
                <w:rFonts w:ascii="Calibri" w:hAnsi="Calibri" w:cs="Calibri"/>
                <w:color w:val="0000FF"/>
                <w:sz w:val="22"/>
              </w:rPr>
              <w:t>0.56</w:t>
            </w:r>
          </w:p>
        </w:tc>
        <w:tc>
          <w:tcPr>
            <w:tcW w:w="85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continue"/>
            <w:shd w:val="clear" w:color="auto" w:fill="C7DAF1" w:themeFill="text2" w:themeFillTint="32"/>
            <w:noWrap/>
            <w:vAlign w:val="center"/>
          </w:tcPr>
          <w:p>
            <w:pPr>
              <w:pStyle w:val="33"/>
              <w:rPr>
                <w:rFonts w:eastAsia="宋体"/>
                <w:b w:val="0"/>
                <w:bCs/>
              </w:rPr>
            </w:pPr>
          </w:p>
        </w:tc>
        <w:tc>
          <w:tcPr>
            <w:tcW w:w="1492" w:type="dxa"/>
            <w:shd w:val="clear" w:color="auto" w:fill="auto"/>
            <w:noWrap/>
          </w:tcPr>
          <w:p>
            <w:pPr>
              <w:pStyle w:val="33"/>
              <w:rPr>
                <w:rFonts w:eastAsia="宋体"/>
                <w:b w:val="0"/>
                <w:bCs/>
                <w:lang w:val="en-US" w:eastAsia="zh-CN"/>
              </w:rPr>
            </w:pPr>
            <w:r>
              <w:rPr>
                <w:rFonts w:hint="eastAsia" w:eastAsia="宋体"/>
                <w:b w:val="0"/>
                <w:bCs/>
                <w:lang w:val="en-US" w:eastAsia="zh-CN"/>
              </w:rPr>
              <w:t>Cell edge through loss</w:t>
            </w:r>
          </w:p>
        </w:tc>
        <w:tc>
          <w:tcPr>
            <w:tcW w:w="81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80.88</w:t>
            </w:r>
          </w:p>
        </w:tc>
        <w:tc>
          <w:tcPr>
            <w:tcW w:w="80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56.15</w:t>
            </w:r>
          </w:p>
        </w:tc>
        <w:tc>
          <w:tcPr>
            <w:tcW w:w="738"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33.56</w:t>
            </w:r>
          </w:p>
        </w:tc>
        <w:tc>
          <w:tcPr>
            <w:tcW w:w="76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21.17</w:t>
            </w:r>
          </w:p>
        </w:tc>
        <w:tc>
          <w:tcPr>
            <w:tcW w:w="75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12.14</w:t>
            </w:r>
          </w:p>
        </w:tc>
        <w:tc>
          <w:tcPr>
            <w:tcW w:w="771" w:type="dxa"/>
            <w:shd w:val="clear" w:color="auto" w:fill="auto"/>
            <w:noWrap/>
            <w:vAlign w:val="bottom"/>
          </w:tcPr>
          <w:p>
            <w:pPr>
              <w:jc w:val="right"/>
              <w:rPr>
                <w:rFonts w:ascii="Calibri" w:hAnsi="Calibri" w:cs="Calibri"/>
                <w:color w:val="0000FF"/>
                <w:sz w:val="22"/>
              </w:rPr>
            </w:pPr>
            <w:r>
              <w:rPr>
                <w:rFonts w:ascii="Calibri" w:hAnsi="Calibri" w:cs="Calibri"/>
                <w:color w:val="0000FF"/>
                <w:sz w:val="22"/>
              </w:rPr>
              <w:t>8.49</w:t>
            </w:r>
          </w:p>
        </w:tc>
        <w:tc>
          <w:tcPr>
            <w:tcW w:w="789" w:type="dxa"/>
            <w:shd w:val="clear" w:color="auto" w:fill="auto"/>
            <w:noWrap/>
            <w:vAlign w:val="bottom"/>
          </w:tcPr>
          <w:p>
            <w:pPr>
              <w:jc w:val="right"/>
              <w:rPr>
                <w:rFonts w:ascii="Calibri" w:hAnsi="Calibri" w:cs="Calibri"/>
                <w:color w:val="0000FF"/>
                <w:sz w:val="22"/>
              </w:rPr>
            </w:pPr>
            <w:r>
              <w:rPr>
                <w:rFonts w:ascii="Calibri" w:hAnsi="Calibri" w:cs="Calibri"/>
                <w:color w:val="0000FF"/>
                <w:sz w:val="22"/>
              </w:rPr>
              <w:t>4.38</w:t>
            </w:r>
          </w:p>
        </w:tc>
        <w:tc>
          <w:tcPr>
            <w:tcW w:w="85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restart"/>
            <w:shd w:val="clear" w:color="auto" w:fill="C7DAF1" w:themeFill="text2" w:themeFillTint="32"/>
            <w:noWrap/>
            <w:vAlign w:val="center"/>
          </w:tcPr>
          <w:p>
            <w:pPr>
              <w:pStyle w:val="33"/>
              <w:rPr>
                <w:rFonts w:eastAsia="宋体"/>
                <w:b w:val="0"/>
                <w:bCs/>
                <w:lang w:val="en-US" w:eastAsia="zh-CN"/>
              </w:rPr>
            </w:pPr>
            <w:r>
              <w:rPr>
                <w:rFonts w:hint="eastAsia" w:eastAsia="宋体"/>
                <w:b w:val="0"/>
                <w:bCs/>
                <w:lang w:val="en-US" w:eastAsia="zh-CN"/>
              </w:rPr>
              <w:t>GEO_Urban_macro</w:t>
            </w:r>
          </w:p>
          <w:p>
            <w:pPr>
              <w:pStyle w:val="33"/>
              <w:rPr>
                <w:rFonts w:eastAsia="宋体"/>
                <w:b w:val="0"/>
                <w:bCs/>
                <w:lang w:val="en-US" w:eastAsia="zh-CN"/>
              </w:rPr>
            </w:pPr>
            <w:r>
              <w:rPr>
                <w:rFonts w:hint="eastAsia" w:eastAsia="宋体"/>
                <w:b w:val="0"/>
                <w:bCs/>
                <w:lang w:val="en-US" w:eastAsia="zh-CN"/>
              </w:rPr>
              <w:t>TN_non_AAS_UL</w:t>
            </w:r>
          </w:p>
          <w:p>
            <w:pPr>
              <w:pStyle w:val="33"/>
              <w:rPr>
                <w:rFonts w:eastAsia="宋体"/>
                <w:b w:val="0"/>
                <w:bCs/>
                <w:lang w:val="en-US" w:eastAsia="zh-CN"/>
              </w:rPr>
            </w:pPr>
            <w:r>
              <w:rPr>
                <w:rFonts w:eastAsia="宋体"/>
                <w:b w:val="0"/>
                <w:bCs/>
                <w:lang w:val="en-US" w:eastAsia="zh-CN"/>
              </w:rPr>
              <w:t>PC2</w:t>
            </w:r>
          </w:p>
          <w:p>
            <w:pPr>
              <w:pStyle w:val="33"/>
              <w:rPr>
                <w:rFonts w:eastAsia="宋体"/>
                <w:b w:val="0"/>
                <w:bCs/>
                <w:lang w:val="en-US"/>
              </w:rPr>
            </w:pPr>
          </w:p>
        </w:tc>
        <w:tc>
          <w:tcPr>
            <w:tcW w:w="1492" w:type="dxa"/>
            <w:shd w:val="clear" w:color="auto" w:fill="auto"/>
            <w:noWrap/>
          </w:tcPr>
          <w:p>
            <w:pPr>
              <w:pStyle w:val="33"/>
              <w:rPr>
                <w:rFonts w:eastAsia="宋体"/>
                <w:b w:val="0"/>
                <w:bCs/>
                <w:lang w:val="en-US" w:eastAsia="zh-CN"/>
              </w:rPr>
            </w:pPr>
            <w:r>
              <w:rPr>
                <w:rFonts w:hint="eastAsia" w:eastAsia="宋体"/>
                <w:b w:val="0"/>
                <w:bCs/>
                <w:lang w:val="en-US" w:eastAsia="zh-CN"/>
              </w:rPr>
              <w:t>A</w:t>
            </w:r>
            <w:r>
              <w:rPr>
                <w:b w:val="0"/>
                <w:bCs/>
              </w:rPr>
              <w:t>verage throughput loss</w:t>
            </w:r>
          </w:p>
        </w:tc>
        <w:tc>
          <w:tcPr>
            <w:tcW w:w="812" w:type="dxa"/>
            <w:shd w:val="clear" w:color="auto" w:fill="auto"/>
            <w:noWrap/>
            <w:vAlign w:val="bottom"/>
          </w:tcPr>
          <w:p>
            <w:pPr>
              <w:widowControl/>
              <w:jc w:val="right"/>
              <w:rPr>
                <w:rFonts w:ascii="Calibri" w:hAnsi="Calibri" w:cs="Calibri"/>
                <w:color w:val="000000"/>
                <w:kern w:val="0"/>
                <w:sz w:val="22"/>
              </w:rPr>
            </w:pPr>
            <w:r>
              <w:rPr>
                <w:rFonts w:ascii="Calibri" w:hAnsi="Calibri" w:cs="Calibri"/>
                <w:color w:val="000000"/>
                <w:sz w:val="22"/>
              </w:rPr>
              <w:t>16.31</w:t>
            </w:r>
          </w:p>
        </w:tc>
        <w:tc>
          <w:tcPr>
            <w:tcW w:w="80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8.97</w:t>
            </w:r>
          </w:p>
        </w:tc>
        <w:tc>
          <w:tcPr>
            <w:tcW w:w="738"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4.92</w:t>
            </w:r>
          </w:p>
        </w:tc>
        <w:tc>
          <w:tcPr>
            <w:tcW w:w="76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3.07</w:t>
            </w:r>
          </w:p>
        </w:tc>
        <w:tc>
          <w:tcPr>
            <w:tcW w:w="75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1.78</w:t>
            </w:r>
          </w:p>
        </w:tc>
        <w:tc>
          <w:tcPr>
            <w:tcW w:w="771" w:type="dxa"/>
            <w:shd w:val="clear" w:color="auto" w:fill="auto"/>
            <w:noWrap/>
            <w:vAlign w:val="bottom"/>
          </w:tcPr>
          <w:p>
            <w:pPr>
              <w:jc w:val="right"/>
              <w:rPr>
                <w:rFonts w:ascii="Calibri" w:hAnsi="Calibri" w:cs="Calibri"/>
                <w:color w:val="0000FF"/>
                <w:sz w:val="22"/>
              </w:rPr>
            </w:pPr>
            <w:r>
              <w:rPr>
                <w:rFonts w:ascii="Calibri" w:hAnsi="Calibri" w:cs="Calibri"/>
                <w:color w:val="0000FF"/>
                <w:sz w:val="22"/>
              </w:rPr>
              <w:t>0.95</w:t>
            </w:r>
          </w:p>
        </w:tc>
        <w:tc>
          <w:tcPr>
            <w:tcW w:w="789" w:type="dxa"/>
            <w:shd w:val="clear" w:color="auto" w:fill="auto"/>
            <w:noWrap/>
            <w:vAlign w:val="bottom"/>
          </w:tcPr>
          <w:p>
            <w:pPr>
              <w:jc w:val="right"/>
              <w:rPr>
                <w:rFonts w:ascii="Calibri" w:hAnsi="Calibri" w:cs="Calibri"/>
                <w:color w:val="0000FF"/>
                <w:sz w:val="22"/>
              </w:rPr>
            </w:pPr>
            <w:r>
              <w:rPr>
                <w:rFonts w:ascii="Calibri" w:hAnsi="Calibri" w:cs="Calibri"/>
                <w:color w:val="0000FF"/>
                <w:sz w:val="22"/>
              </w:rPr>
              <w:t>0.31</w:t>
            </w:r>
          </w:p>
        </w:tc>
        <w:tc>
          <w:tcPr>
            <w:tcW w:w="85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continue"/>
            <w:shd w:val="clear" w:color="auto" w:fill="C7DAF1" w:themeFill="text2" w:themeFillTint="32"/>
            <w:noWrap/>
            <w:vAlign w:val="center"/>
          </w:tcPr>
          <w:p>
            <w:pPr>
              <w:pStyle w:val="33"/>
              <w:rPr>
                <w:rFonts w:eastAsia="宋体"/>
                <w:b w:val="0"/>
                <w:bCs/>
              </w:rPr>
            </w:pPr>
          </w:p>
        </w:tc>
        <w:tc>
          <w:tcPr>
            <w:tcW w:w="1492" w:type="dxa"/>
            <w:shd w:val="clear" w:color="auto" w:fill="auto"/>
            <w:noWrap/>
          </w:tcPr>
          <w:p>
            <w:pPr>
              <w:pStyle w:val="33"/>
              <w:rPr>
                <w:rFonts w:eastAsia="宋体"/>
                <w:b w:val="0"/>
                <w:bCs/>
                <w:lang w:val="en-US" w:eastAsia="zh-CN"/>
              </w:rPr>
            </w:pPr>
            <w:r>
              <w:rPr>
                <w:rFonts w:hint="eastAsia" w:eastAsia="宋体"/>
                <w:b w:val="0"/>
                <w:bCs/>
                <w:lang w:val="en-US" w:eastAsia="zh-CN"/>
              </w:rPr>
              <w:t>Cell edge through loss</w:t>
            </w:r>
          </w:p>
        </w:tc>
        <w:tc>
          <w:tcPr>
            <w:tcW w:w="81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50.95</w:t>
            </w:r>
          </w:p>
        </w:tc>
        <w:tc>
          <w:tcPr>
            <w:tcW w:w="80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27.64</w:t>
            </w:r>
          </w:p>
        </w:tc>
        <w:tc>
          <w:tcPr>
            <w:tcW w:w="738"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10.78</w:t>
            </w:r>
          </w:p>
        </w:tc>
        <w:tc>
          <w:tcPr>
            <w:tcW w:w="76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2.55</w:t>
            </w:r>
          </w:p>
        </w:tc>
        <w:tc>
          <w:tcPr>
            <w:tcW w:w="75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0.62</w:t>
            </w:r>
          </w:p>
        </w:tc>
        <w:tc>
          <w:tcPr>
            <w:tcW w:w="771" w:type="dxa"/>
            <w:shd w:val="clear" w:color="auto" w:fill="auto"/>
            <w:noWrap/>
            <w:vAlign w:val="bottom"/>
          </w:tcPr>
          <w:p>
            <w:pPr>
              <w:jc w:val="right"/>
              <w:rPr>
                <w:rFonts w:ascii="Calibri" w:hAnsi="Calibri" w:cs="Calibri"/>
                <w:color w:val="0000FF"/>
                <w:sz w:val="22"/>
              </w:rPr>
            </w:pPr>
            <w:r>
              <w:rPr>
                <w:rFonts w:ascii="Calibri" w:hAnsi="Calibri" w:cs="Calibri"/>
                <w:color w:val="0000FF"/>
                <w:sz w:val="22"/>
              </w:rPr>
              <w:t>0.14</w:t>
            </w:r>
          </w:p>
        </w:tc>
        <w:tc>
          <w:tcPr>
            <w:tcW w:w="789" w:type="dxa"/>
            <w:shd w:val="clear" w:color="auto" w:fill="auto"/>
            <w:noWrap/>
            <w:vAlign w:val="bottom"/>
          </w:tcPr>
          <w:p>
            <w:pPr>
              <w:jc w:val="right"/>
              <w:rPr>
                <w:rFonts w:ascii="Calibri" w:hAnsi="Calibri" w:cs="Calibri"/>
                <w:color w:val="0000FF"/>
                <w:sz w:val="22"/>
              </w:rPr>
            </w:pPr>
            <w:r>
              <w:rPr>
                <w:rFonts w:ascii="Calibri" w:hAnsi="Calibri" w:cs="Calibri"/>
                <w:color w:val="0000FF"/>
                <w:sz w:val="22"/>
              </w:rPr>
              <w:t>0.01</w:t>
            </w:r>
          </w:p>
        </w:tc>
        <w:tc>
          <w:tcPr>
            <w:tcW w:w="85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0.00</w:t>
            </w:r>
          </w:p>
        </w:tc>
      </w:tr>
    </w:tbl>
    <w:p>
      <w:pPr>
        <w:pStyle w:val="50"/>
        <w:ind w:left="0" w:firstLine="400"/>
        <w:rPr>
          <w:lang w:val="en-US"/>
        </w:rPr>
      </w:pPr>
    </w:p>
    <w:tbl>
      <w:tblPr>
        <w:tblStyle w:val="23"/>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0"/>
        <w:gridCol w:w="1492"/>
        <w:gridCol w:w="812"/>
        <w:gridCol w:w="805"/>
        <w:gridCol w:w="738"/>
        <w:gridCol w:w="762"/>
        <w:gridCol w:w="755"/>
        <w:gridCol w:w="771"/>
        <w:gridCol w:w="789"/>
        <w:gridCol w:w="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noWrap/>
          </w:tcPr>
          <w:p>
            <w:pPr>
              <w:pStyle w:val="38"/>
              <w:jc w:val="left"/>
              <w:rPr>
                <w:rFonts w:ascii="Arial" w:hAnsi="Arial"/>
                <w:b/>
                <w:kern w:val="0"/>
                <w:sz w:val="18"/>
                <w:szCs w:val="20"/>
              </w:rPr>
            </w:pPr>
            <w:r>
              <w:rPr>
                <w:rFonts w:hint="eastAsia" w:ascii="Arial" w:hAnsi="Arial"/>
                <w:b/>
                <w:kern w:val="0"/>
                <w:sz w:val="18"/>
                <w:szCs w:val="20"/>
              </w:rPr>
              <w:t>Case 4 : Multiple tone</w:t>
            </w:r>
          </w:p>
        </w:tc>
        <w:tc>
          <w:tcPr>
            <w:tcW w:w="1492" w:type="dxa"/>
            <w:noWrap/>
          </w:tcPr>
          <w:p>
            <w:pPr>
              <w:pStyle w:val="33"/>
              <w:rPr>
                <w:rFonts w:eastAsia="宋体"/>
                <w:lang w:val="en-US"/>
              </w:rPr>
            </w:pPr>
            <w:r>
              <w:rPr>
                <w:rFonts w:hint="eastAsia" w:eastAsia="宋体"/>
                <w:lang w:val="en-US"/>
              </w:rPr>
              <w:t>AC</w:t>
            </w:r>
            <w:r>
              <w:rPr>
                <w:rFonts w:hint="eastAsia" w:eastAsia="宋体"/>
                <w:lang w:val="en-US" w:eastAsia="zh-CN"/>
              </w:rPr>
              <w:t>L</w:t>
            </w:r>
            <w:r>
              <w:rPr>
                <w:rFonts w:hint="eastAsia" w:eastAsia="宋体"/>
                <w:lang w:val="en-US"/>
              </w:rPr>
              <w:t>R [dB]</w:t>
            </w:r>
          </w:p>
        </w:tc>
        <w:tc>
          <w:tcPr>
            <w:tcW w:w="812" w:type="dxa"/>
            <w:noWrap/>
            <w:vAlign w:val="center"/>
          </w:tcPr>
          <w:p>
            <w:pPr>
              <w:jc w:val="center"/>
              <w:rPr>
                <w:rFonts w:ascii="Arial" w:hAnsi="Arial"/>
                <w:b/>
                <w:kern w:val="0"/>
                <w:sz w:val="18"/>
                <w:szCs w:val="20"/>
              </w:rPr>
            </w:pPr>
            <w:r>
              <w:rPr>
                <w:rFonts w:ascii="Arial" w:hAnsi="Arial"/>
                <w:b/>
                <w:kern w:val="0"/>
                <w:sz w:val="18"/>
                <w:szCs w:val="20"/>
                <w:lang w:eastAsia="ja-JP"/>
              </w:rPr>
              <w:t>10</w:t>
            </w:r>
          </w:p>
        </w:tc>
        <w:tc>
          <w:tcPr>
            <w:tcW w:w="805" w:type="dxa"/>
            <w:noWrap/>
            <w:vAlign w:val="center"/>
          </w:tcPr>
          <w:p>
            <w:pPr>
              <w:jc w:val="center"/>
              <w:rPr>
                <w:rFonts w:ascii="Arial" w:hAnsi="Arial"/>
                <w:b/>
                <w:kern w:val="0"/>
                <w:sz w:val="18"/>
                <w:szCs w:val="20"/>
              </w:rPr>
            </w:pPr>
            <w:r>
              <w:rPr>
                <w:rFonts w:ascii="Arial" w:hAnsi="Arial"/>
                <w:b/>
                <w:kern w:val="0"/>
                <w:sz w:val="18"/>
                <w:szCs w:val="20"/>
                <w:lang w:eastAsia="ja-JP"/>
              </w:rPr>
              <w:t>15</w:t>
            </w:r>
          </w:p>
        </w:tc>
        <w:tc>
          <w:tcPr>
            <w:tcW w:w="738" w:type="dxa"/>
            <w:noWrap/>
            <w:vAlign w:val="center"/>
          </w:tcPr>
          <w:p>
            <w:pPr>
              <w:jc w:val="center"/>
              <w:rPr>
                <w:rFonts w:ascii="Arial" w:hAnsi="Arial"/>
                <w:b/>
                <w:kern w:val="0"/>
                <w:sz w:val="18"/>
                <w:szCs w:val="20"/>
              </w:rPr>
            </w:pPr>
            <w:r>
              <w:rPr>
                <w:rFonts w:ascii="Arial" w:hAnsi="Arial"/>
                <w:b/>
                <w:kern w:val="0"/>
                <w:sz w:val="18"/>
                <w:szCs w:val="20"/>
                <w:lang w:eastAsia="ja-JP"/>
              </w:rPr>
              <w:t>20</w:t>
            </w:r>
          </w:p>
        </w:tc>
        <w:tc>
          <w:tcPr>
            <w:tcW w:w="762" w:type="dxa"/>
            <w:noWrap/>
            <w:vAlign w:val="center"/>
          </w:tcPr>
          <w:p>
            <w:pPr>
              <w:jc w:val="center"/>
              <w:rPr>
                <w:rFonts w:ascii="Arial" w:hAnsi="Arial"/>
                <w:b/>
                <w:kern w:val="0"/>
                <w:sz w:val="18"/>
                <w:szCs w:val="20"/>
                <w:lang w:eastAsia="ja-JP"/>
              </w:rPr>
            </w:pPr>
            <w:r>
              <w:rPr>
                <w:rFonts w:ascii="Arial" w:hAnsi="Arial"/>
                <w:b/>
                <w:kern w:val="0"/>
                <w:sz w:val="18"/>
                <w:szCs w:val="20"/>
                <w:lang w:eastAsia="ja-JP"/>
              </w:rPr>
              <w:t>25</w:t>
            </w:r>
          </w:p>
        </w:tc>
        <w:tc>
          <w:tcPr>
            <w:tcW w:w="755" w:type="dxa"/>
            <w:noWrap/>
            <w:vAlign w:val="center"/>
          </w:tcPr>
          <w:p>
            <w:pPr>
              <w:jc w:val="center"/>
              <w:rPr>
                <w:rFonts w:ascii="Arial" w:hAnsi="Arial"/>
                <w:b/>
                <w:kern w:val="0"/>
                <w:sz w:val="18"/>
                <w:szCs w:val="20"/>
                <w:lang w:eastAsia="ja-JP"/>
              </w:rPr>
            </w:pPr>
            <w:r>
              <w:rPr>
                <w:rFonts w:hint="eastAsia" w:ascii="Arial" w:hAnsi="Arial"/>
                <w:b/>
                <w:kern w:val="0"/>
                <w:sz w:val="18"/>
                <w:szCs w:val="20"/>
              </w:rPr>
              <w:t>3</w:t>
            </w:r>
            <w:r>
              <w:rPr>
                <w:rFonts w:ascii="Arial" w:hAnsi="Arial"/>
                <w:b/>
                <w:kern w:val="0"/>
                <w:sz w:val="18"/>
                <w:szCs w:val="20"/>
                <w:lang w:eastAsia="ja-JP"/>
              </w:rPr>
              <w:t>0</w:t>
            </w:r>
          </w:p>
        </w:tc>
        <w:tc>
          <w:tcPr>
            <w:tcW w:w="771" w:type="dxa"/>
            <w:noWrap/>
            <w:vAlign w:val="center"/>
          </w:tcPr>
          <w:p>
            <w:pPr>
              <w:jc w:val="center"/>
              <w:rPr>
                <w:rFonts w:ascii="Arial" w:hAnsi="Arial"/>
                <w:b/>
                <w:kern w:val="0"/>
                <w:sz w:val="18"/>
                <w:szCs w:val="20"/>
                <w:lang w:eastAsia="ja-JP"/>
              </w:rPr>
            </w:pPr>
            <w:r>
              <w:rPr>
                <w:rFonts w:hint="eastAsia" w:ascii="Arial" w:hAnsi="Arial"/>
                <w:b/>
                <w:kern w:val="0"/>
                <w:sz w:val="18"/>
                <w:szCs w:val="20"/>
              </w:rPr>
              <w:t>3</w:t>
            </w:r>
            <w:r>
              <w:rPr>
                <w:rFonts w:ascii="Arial" w:hAnsi="Arial"/>
                <w:b/>
                <w:kern w:val="0"/>
                <w:sz w:val="18"/>
                <w:szCs w:val="20"/>
                <w:lang w:eastAsia="ja-JP"/>
              </w:rPr>
              <w:t>5</w:t>
            </w:r>
          </w:p>
        </w:tc>
        <w:tc>
          <w:tcPr>
            <w:tcW w:w="789" w:type="dxa"/>
            <w:noWrap/>
            <w:vAlign w:val="center"/>
          </w:tcPr>
          <w:p>
            <w:pPr>
              <w:jc w:val="center"/>
              <w:rPr>
                <w:rFonts w:ascii="Arial" w:hAnsi="Arial"/>
                <w:b/>
                <w:kern w:val="0"/>
                <w:sz w:val="18"/>
                <w:szCs w:val="20"/>
                <w:lang w:eastAsia="ja-JP"/>
              </w:rPr>
            </w:pPr>
            <w:r>
              <w:rPr>
                <w:rFonts w:hint="eastAsia" w:ascii="Arial" w:hAnsi="Arial"/>
                <w:b/>
                <w:kern w:val="0"/>
                <w:sz w:val="18"/>
                <w:szCs w:val="20"/>
              </w:rPr>
              <w:t>4</w:t>
            </w:r>
            <w:r>
              <w:rPr>
                <w:rFonts w:ascii="Arial" w:hAnsi="Arial"/>
                <w:b/>
                <w:kern w:val="0"/>
                <w:sz w:val="18"/>
                <w:szCs w:val="20"/>
                <w:lang w:eastAsia="ja-JP"/>
              </w:rPr>
              <w:t>0</w:t>
            </w:r>
          </w:p>
        </w:tc>
        <w:tc>
          <w:tcPr>
            <w:tcW w:w="857" w:type="dxa"/>
            <w:noWrap/>
            <w:vAlign w:val="center"/>
          </w:tcPr>
          <w:p>
            <w:pPr>
              <w:jc w:val="center"/>
              <w:rPr>
                <w:rFonts w:ascii="Arial" w:hAnsi="Arial"/>
                <w:b/>
                <w:kern w:val="0"/>
                <w:sz w:val="18"/>
                <w:szCs w:val="20"/>
                <w:lang w:eastAsia="ja-JP"/>
              </w:rPr>
            </w:pPr>
            <w:r>
              <w:rPr>
                <w:rFonts w:hint="eastAsia" w:ascii="Arial" w:hAnsi="Arial"/>
                <w:b/>
                <w:kern w:val="0"/>
                <w:sz w:val="18"/>
                <w:szCs w:val="20"/>
              </w:rPr>
              <w:t>4</w:t>
            </w:r>
            <w:r>
              <w:rPr>
                <w:rFonts w:ascii="Arial" w:hAnsi="Arial"/>
                <w:b/>
                <w:kern w:val="0"/>
                <w:sz w:val="18"/>
                <w:szCs w:val="20"/>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restart"/>
            <w:shd w:val="clear" w:color="auto" w:fill="C7DAF1" w:themeFill="text2" w:themeFillTint="32"/>
            <w:noWrap/>
            <w:vAlign w:val="center"/>
          </w:tcPr>
          <w:p>
            <w:pPr>
              <w:pStyle w:val="33"/>
              <w:rPr>
                <w:rFonts w:eastAsia="宋体"/>
                <w:b w:val="0"/>
                <w:bCs/>
                <w:lang w:val="en-US" w:eastAsia="zh-CN"/>
              </w:rPr>
            </w:pPr>
            <w:r>
              <w:rPr>
                <w:rFonts w:hint="eastAsia" w:eastAsia="宋体"/>
                <w:b w:val="0"/>
                <w:bCs/>
                <w:lang w:val="en-US" w:eastAsia="zh-CN"/>
              </w:rPr>
              <w:t>GEO_Urban_macro</w:t>
            </w:r>
          </w:p>
          <w:p>
            <w:pPr>
              <w:pStyle w:val="33"/>
              <w:rPr>
                <w:rFonts w:eastAsia="宋体"/>
                <w:b w:val="0"/>
                <w:bCs/>
                <w:lang w:val="en-US" w:eastAsia="zh-CN"/>
              </w:rPr>
            </w:pPr>
            <w:r>
              <w:rPr>
                <w:rFonts w:hint="eastAsia" w:eastAsia="宋体"/>
                <w:b w:val="0"/>
                <w:bCs/>
                <w:lang w:val="en-US" w:eastAsia="zh-CN"/>
              </w:rPr>
              <w:t>TN_AAS_UL</w:t>
            </w:r>
          </w:p>
          <w:p>
            <w:pPr>
              <w:pStyle w:val="33"/>
              <w:rPr>
                <w:rFonts w:eastAsia="宋体"/>
                <w:b w:val="0"/>
                <w:bCs/>
                <w:lang w:val="en-US" w:eastAsia="zh-CN"/>
              </w:rPr>
            </w:pPr>
            <w:r>
              <w:rPr>
                <w:rFonts w:eastAsia="宋体"/>
                <w:b w:val="0"/>
                <w:bCs/>
                <w:lang w:val="en-US" w:eastAsia="zh-CN"/>
              </w:rPr>
              <w:t>PC1</w:t>
            </w:r>
          </w:p>
          <w:p>
            <w:pPr>
              <w:pStyle w:val="33"/>
              <w:rPr>
                <w:rFonts w:eastAsia="宋体"/>
                <w:b w:val="0"/>
                <w:bCs/>
                <w:lang w:val="en-US"/>
              </w:rPr>
            </w:pPr>
          </w:p>
        </w:tc>
        <w:tc>
          <w:tcPr>
            <w:tcW w:w="1492" w:type="dxa"/>
            <w:shd w:val="clear" w:color="auto" w:fill="auto"/>
            <w:noWrap/>
          </w:tcPr>
          <w:p>
            <w:pPr>
              <w:pStyle w:val="33"/>
              <w:rPr>
                <w:rFonts w:eastAsia="宋体"/>
                <w:b w:val="0"/>
                <w:bCs/>
                <w:lang w:val="en-US" w:eastAsia="zh-CN"/>
              </w:rPr>
            </w:pPr>
            <w:r>
              <w:rPr>
                <w:rFonts w:hint="eastAsia" w:eastAsia="宋体"/>
                <w:b w:val="0"/>
                <w:bCs/>
                <w:lang w:val="en-US" w:eastAsia="zh-CN"/>
              </w:rPr>
              <w:t>A</w:t>
            </w:r>
            <w:r>
              <w:rPr>
                <w:b w:val="0"/>
                <w:bCs/>
              </w:rPr>
              <w:t>verage throughput loss</w:t>
            </w:r>
          </w:p>
        </w:tc>
        <w:tc>
          <w:tcPr>
            <w:tcW w:w="812" w:type="dxa"/>
            <w:shd w:val="clear" w:color="auto" w:fill="auto"/>
            <w:noWrap/>
            <w:vAlign w:val="bottom"/>
          </w:tcPr>
          <w:p>
            <w:pPr>
              <w:widowControl/>
              <w:jc w:val="right"/>
              <w:rPr>
                <w:rFonts w:ascii="Calibri" w:hAnsi="Calibri" w:cs="Calibri"/>
                <w:color w:val="000000"/>
                <w:kern w:val="0"/>
                <w:sz w:val="22"/>
              </w:rPr>
            </w:pPr>
            <w:r>
              <w:rPr>
                <w:rFonts w:ascii="Calibri" w:hAnsi="Calibri" w:cs="Calibri"/>
                <w:color w:val="000000"/>
                <w:sz w:val="22"/>
              </w:rPr>
              <w:t>38.55</w:t>
            </w:r>
          </w:p>
        </w:tc>
        <w:tc>
          <w:tcPr>
            <w:tcW w:w="80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22.75</w:t>
            </w:r>
          </w:p>
        </w:tc>
        <w:tc>
          <w:tcPr>
            <w:tcW w:w="738"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12.34</w:t>
            </w:r>
          </w:p>
        </w:tc>
        <w:tc>
          <w:tcPr>
            <w:tcW w:w="76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6.51</w:t>
            </w:r>
          </w:p>
        </w:tc>
        <w:tc>
          <w:tcPr>
            <w:tcW w:w="75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3.34</w:t>
            </w:r>
          </w:p>
        </w:tc>
        <w:tc>
          <w:tcPr>
            <w:tcW w:w="771" w:type="dxa"/>
            <w:shd w:val="clear" w:color="auto" w:fill="auto"/>
            <w:noWrap/>
            <w:vAlign w:val="bottom"/>
          </w:tcPr>
          <w:p>
            <w:pPr>
              <w:jc w:val="right"/>
              <w:rPr>
                <w:rFonts w:ascii="Calibri" w:hAnsi="Calibri" w:cs="Calibri"/>
                <w:color w:val="0000FF"/>
                <w:sz w:val="22"/>
              </w:rPr>
            </w:pPr>
            <w:r>
              <w:rPr>
                <w:rFonts w:ascii="Calibri" w:hAnsi="Calibri" w:cs="Calibri"/>
                <w:color w:val="0000FF"/>
                <w:sz w:val="22"/>
              </w:rPr>
              <w:t>1.95</w:t>
            </w:r>
          </w:p>
        </w:tc>
        <w:tc>
          <w:tcPr>
            <w:tcW w:w="789" w:type="dxa"/>
            <w:shd w:val="clear" w:color="auto" w:fill="auto"/>
            <w:noWrap/>
            <w:vAlign w:val="bottom"/>
          </w:tcPr>
          <w:p>
            <w:pPr>
              <w:jc w:val="right"/>
              <w:rPr>
                <w:rFonts w:ascii="Calibri" w:hAnsi="Calibri" w:cs="Calibri"/>
                <w:color w:val="0000FF"/>
                <w:sz w:val="22"/>
              </w:rPr>
            </w:pPr>
            <w:r>
              <w:rPr>
                <w:rFonts w:ascii="Calibri" w:hAnsi="Calibri" w:cs="Calibri"/>
                <w:color w:val="0000FF"/>
                <w:sz w:val="22"/>
              </w:rPr>
              <w:t>1.07</w:t>
            </w:r>
          </w:p>
        </w:tc>
        <w:tc>
          <w:tcPr>
            <w:tcW w:w="85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continue"/>
            <w:shd w:val="clear" w:color="auto" w:fill="C7DAF1" w:themeFill="text2" w:themeFillTint="32"/>
            <w:noWrap/>
            <w:vAlign w:val="center"/>
          </w:tcPr>
          <w:p>
            <w:pPr>
              <w:pStyle w:val="33"/>
              <w:rPr>
                <w:rFonts w:eastAsia="宋体"/>
                <w:b w:val="0"/>
                <w:bCs/>
              </w:rPr>
            </w:pPr>
          </w:p>
        </w:tc>
        <w:tc>
          <w:tcPr>
            <w:tcW w:w="1492" w:type="dxa"/>
            <w:shd w:val="clear" w:color="auto" w:fill="auto"/>
            <w:noWrap/>
          </w:tcPr>
          <w:p>
            <w:pPr>
              <w:pStyle w:val="33"/>
              <w:rPr>
                <w:rFonts w:eastAsia="宋体"/>
                <w:b w:val="0"/>
                <w:bCs/>
                <w:lang w:val="en-US" w:eastAsia="zh-CN"/>
              </w:rPr>
            </w:pPr>
            <w:r>
              <w:rPr>
                <w:rFonts w:hint="eastAsia" w:eastAsia="宋体"/>
                <w:b w:val="0"/>
                <w:bCs/>
                <w:lang w:val="en-US" w:eastAsia="zh-CN"/>
              </w:rPr>
              <w:t>Cell edge through loss</w:t>
            </w:r>
          </w:p>
        </w:tc>
        <w:tc>
          <w:tcPr>
            <w:tcW w:w="81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91.13</w:t>
            </w:r>
          </w:p>
        </w:tc>
        <w:tc>
          <w:tcPr>
            <w:tcW w:w="80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76.00</w:t>
            </w:r>
          </w:p>
        </w:tc>
        <w:tc>
          <w:tcPr>
            <w:tcW w:w="738"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48.91</w:t>
            </w:r>
          </w:p>
        </w:tc>
        <w:tc>
          <w:tcPr>
            <w:tcW w:w="76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30.10</w:t>
            </w:r>
          </w:p>
        </w:tc>
        <w:tc>
          <w:tcPr>
            <w:tcW w:w="75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18.52</w:t>
            </w:r>
          </w:p>
        </w:tc>
        <w:tc>
          <w:tcPr>
            <w:tcW w:w="771" w:type="dxa"/>
            <w:shd w:val="clear" w:color="auto" w:fill="auto"/>
            <w:noWrap/>
            <w:vAlign w:val="bottom"/>
          </w:tcPr>
          <w:p>
            <w:pPr>
              <w:jc w:val="right"/>
              <w:rPr>
                <w:rFonts w:ascii="Calibri" w:hAnsi="Calibri" w:cs="Calibri"/>
                <w:color w:val="0000FF"/>
                <w:sz w:val="22"/>
              </w:rPr>
            </w:pPr>
            <w:r>
              <w:rPr>
                <w:rFonts w:ascii="Calibri" w:hAnsi="Calibri" w:cs="Calibri"/>
                <w:color w:val="0000FF"/>
                <w:sz w:val="22"/>
              </w:rPr>
              <w:t>10.17</w:t>
            </w:r>
          </w:p>
        </w:tc>
        <w:tc>
          <w:tcPr>
            <w:tcW w:w="789" w:type="dxa"/>
            <w:shd w:val="clear" w:color="auto" w:fill="auto"/>
            <w:noWrap/>
            <w:vAlign w:val="bottom"/>
          </w:tcPr>
          <w:p>
            <w:pPr>
              <w:jc w:val="right"/>
              <w:rPr>
                <w:rFonts w:ascii="Calibri" w:hAnsi="Calibri" w:cs="Calibri"/>
                <w:color w:val="0000FF"/>
                <w:sz w:val="22"/>
              </w:rPr>
            </w:pPr>
            <w:r>
              <w:rPr>
                <w:rFonts w:ascii="Calibri" w:hAnsi="Calibri" w:cs="Calibri"/>
                <w:color w:val="0000FF"/>
                <w:sz w:val="22"/>
              </w:rPr>
              <w:t>7.16</w:t>
            </w:r>
          </w:p>
        </w:tc>
        <w:tc>
          <w:tcPr>
            <w:tcW w:w="85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restart"/>
            <w:shd w:val="clear" w:color="auto" w:fill="C7DAF1" w:themeFill="text2" w:themeFillTint="32"/>
            <w:noWrap/>
            <w:vAlign w:val="center"/>
          </w:tcPr>
          <w:p>
            <w:pPr>
              <w:pStyle w:val="33"/>
              <w:rPr>
                <w:rFonts w:eastAsia="宋体"/>
                <w:b w:val="0"/>
                <w:bCs/>
                <w:lang w:val="en-US" w:eastAsia="zh-CN"/>
              </w:rPr>
            </w:pPr>
            <w:r>
              <w:rPr>
                <w:rFonts w:hint="eastAsia" w:eastAsia="宋体"/>
                <w:b w:val="0"/>
                <w:bCs/>
                <w:lang w:val="en-US" w:eastAsia="zh-CN"/>
              </w:rPr>
              <w:t>GEO_Urban_macro</w:t>
            </w:r>
          </w:p>
          <w:p>
            <w:pPr>
              <w:pStyle w:val="33"/>
              <w:rPr>
                <w:rFonts w:eastAsia="宋体"/>
                <w:b w:val="0"/>
                <w:bCs/>
                <w:lang w:val="en-US" w:eastAsia="zh-CN"/>
              </w:rPr>
            </w:pPr>
            <w:r>
              <w:rPr>
                <w:rFonts w:hint="eastAsia" w:eastAsia="宋体"/>
                <w:b w:val="0"/>
                <w:bCs/>
                <w:lang w:val="en-US" w:eastAsia="zh-CN"/>
              </w:rPr>
              <w:t>TN_non_AAS_UL</w:t>
            </w:r>
          </w:p>
          <w:p>
            <w:pPr>
              <w:pStyle w:val="33"/>
              <w:rPr>
                <w:rFonts w:eastAsia="宋体"/>
                <w:b w:val="0"/>
                <w:bCs/>
                <w:lang w:val="en-US" w:eastAsia="zh-CN"/>
              </w:rPr>
            </w:pPr>
            <w:r>
              <w:rPr>
                <w:rFonts w:eastAsia="宋体"/>
                <w:b w:val="0"/>
                <w:bCs/>
                <w:lang w:val="en-US" w:eastAsia="zh-CN"/>
              </w:rPr>
              <w:t>PC1</w:t>
            </w:r>
          </w:p>
          <w:p>
            <w:pPr>
              <w:pStyle w:val="33"/>
              <w:rPr>
                <w:rFonts w:eastAsia="宋体"/>
                <w:b w:val="0"/>
                <w:bCs/>
                <w:lang w:val="en-US"/>
              </w:rPr>
            </w:pPr>
          </w:p>
        </w:tc>
        <w:tc>
          <w:tcPr>
            <w:tcW w:w="1492" w:type="dxa"/>
            <w:shd w:val="clear" w:color="auto" w:fill="auto"/>
            <w:noWrap/>
          </w:tcPr>
          <w:p>
            <w:pPr>
              <w:pStyle w:val="33"/>
              <w:rPr>
                <w:rFonts w:eastAsia="宋体"/>
                <w:b w:val="0"/>
                <w:bCs/>
                <w:lang w:val="en-US" w:eastAsia="zh-CN"/>
              </w:rPr>
            </w:pPr>
            <w:r>
              <w:rPr>
                <w:rFonts w:hint="eastAsia" w:eastAsia="宋体"/>
                <w:b w:val="0"/>
                <w:bCs/>
                <w:lang w:val="en-US" w:eastAsia="zh-CN"/>
              </w:rPr>
              <w:t>A</w:t>
            </w:r>
            <w:r>
              <w:rPr>
                <w:b w:val="0"/>
                <w:bCs/>
              </w:rPr>
              <w:t>verage throughput loss</w:t>
            </w:r>
          </w:p>
        </w:tc>
        <w:tc>
          <w:tcPr>
            <w:tcW w:w="812" w:type="dxa"/>
            <w:shd w:val="clear" w:color="auto" w:fill="auto"/>
            <w:noWrap/>
            <w:vAlign w:val="bottom"/>
          </w:tcPr>
          <w:p>
            <w:pPr>
              <w:widowControl/>
              <w:jc w:val="right"/>
              <w:rPr>
                <w:rFonts w:ascii="Calibri" w:hAnsi="Calibri" w:cs="Calibri"/>
                <w:color w:val="000000"/>
                <w:kern w:val="0"/>
                <w:sz w:val="22"/>
              </w:rPr>
            </w:pPr>
            <w:r>
              <w:rPr>
                <w:rFonts w:ascii="Calibri" w:hAnsi="Calibri" w:cs="Calibri"/>
                <w:color w:val="000000"/>
                <w:sz w:val="22"/>
              </w:rPr>
              <w:t>30.20</w:t>
            </w:r>
          </w:p>
        </w:tc>
        <w:tc>
          <w:tcPr>
            <w:tcW w:w="80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16.32</w:t>
            </w:r>
          </w:p>
        </w:tc>
        <w:tc>
          <w:tcPr>
            <w:tcW w:w="738"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8.27</w:t>
            </w:r>
          </w:p>
        </w:tc>
        <w:tc>
          <w:tcPr>
            <w:tcW w:w="76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4.34</w:t>
            </w:r>
          </w:p>
        </w:tc>
        <w:tc>
          <w:tcPr>
            <w:tcW w:w="75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2.53</w:t>
            </w:r>
          </w:p>
        </w:tc>
        <w:tc>
          <w:tcPr>
            <w:tcW w:w="771"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1.68</w:t>
            </w:r>
          </w:p>
        </w:tc>
        <w:tc>
          <w:tcPr>
            <w:tcW w:w="789"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0.76</w:t>
            </w:r>
          </w:p>
        </w:tc>
        <w:tc>
          <w:tcPr>
            <w:tcW w:w="85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continue"/>
            <w:shd w:val="clear" w:color="auto" w:fill="C7DAF1" w:themeFill="text2" w:themeFillTint="32"/>
            <w:noWrap/>
            <w:vAlign w:val="center"/>
          </w:tcPr>
          <w:p>
            <w:pPr>
              <w:pStyle w:val="33"/>
              <w:rPr>
                <w:rFonts w:eastAsia="宋体"/>
                <w:b w:val="0"/>
                <w:bCs/>
              </w:rPr>
            </w:pPr>
          </w:p>
        </w:tc>
        <w:tc>
          <w:tcPr>
            <w:tcW w:w="1492" w:type="dxa"/>
            <w:shd w:val="clear" w:color="auto" w:fill="auto"/>
            <w:noWrap/>
          </w:tcPr>
          <w:p>
            <w:pPr>
              <w:pStyle w:val="33"/>
              <w:rPr>
                <w:rFonts w:eastAsia="宋体"/>
                <w:b w:val="0"/>
                <w:bCs/>
                <w:lang w:val="en-US" w:eastAsia="zh-CN"/>
              </w:rPr>
            </w:pPr>
            <w:r>
              <w:rPr>
                <w:rFonts w:hint="eastAsia" w:eastAsia="宋体"/>
                <w:b w:val="0"/>
                <w:bCs/>
                <w:lang w:val="en-US" w:eastAsia="zh-CN"/>
              </w:rPr>
              <w:t>Cell edge through loss</w:t>
            </w:r>
          </w:p>
        </w:tc>
        <w:tc>
          <w:tcPr>
            <w:tcW w:w="81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80.85</w:t>
            </w:r>
          </w:p>
        </w:tc>
        <w:tc>
          <w:tcPr>
            <w:tcW w:w="80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64.11</w:t>
            </w:r>
          </w:p>
        </w:tc>
        <w:tc>
          <w:tcPr>
            <w:tcW w:w="738"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36.16</w:t>
            </w:r>
          </w:p>
        </w:tc>
        <w:tc>
          <w:tcPr>
            <w:tcW w:w="76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13.77</w:t>
            </w:r>
          </w:p>
        </w:tc>
        <w:tc>
          <w:tcPr>
            <w:tcW w:w="75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3.75</w:t>
            </w:r>
          </w:p>
        </w:tc>
        <w:tc>
          <w:tcPr>
            <w:tcW w:w="771"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1.67</w:t>
            </w:r>
          </w:p>
        </w:tc>
        <w:tc>
          <w:tcPr>
            <w:tcW w:w="789"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0.20</w:t>
            </w:r>
          </w:p>
        </w:tc>
        <w:tc>
          <w:tcPr>
            <w:tcW w:w="85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0.18</w:t>
            </w:r>
          </w:p>
        </w:tc>
      </w:tr>
    </w:tbl>
    <w:p>
      <w:pPr>
        <w:pStyle w:val="50"/>
        <w:ind w:left="0" w:firstLine="400"/>
        <w:rPr>
          <w:lang w:val="en-US"/>
        </w:rPr>
      </w:pPr>
    </w:p>
    <w:p>
      <w:pPr>
        <w:pStyle w:val="50"/>
        <w:ind w:left="0" w:firstLine="400"/>
        <w:rPr>
          <w:lang w:val="en-US"/>
        </w:rPr>
      </w:pPr>
    </w:p>
    <w:tbl>
      <w:tblPr>
        <w:tblStyle w:val="23"/>
        <w:tblW w:w="9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9"/>
        <w:gridCol w:w="1445"/>
        <w:gridCol w:w="869"/>
        <w:gridCol w:w="870"/>
        <w:gridCol w:w="870"/>
        <w:gridCol w:w="870"/>
        <w:gridCol w:w="870"/>
        <w:gridCol w:w="744"/>
        <w:gridCol w:w="815"/>
        <w:gridCol w:w="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noWrap/>
          </w:tcPr>
          <w:p>
            <w:pPr>
              <w:pStyle w:val="33"/>
              <w:jc w:val="left"/>
              <w:rPr>
                <w:rFonts w:eastAsia="宋体"/>
                <w:lang w:val="en-US" w:eastAsia="zh-CN"/>
              </w:rPr>
            </w:pPr>
            <w:r>
              <w:rPr>
                <w:rFonts w:hint="eastAsia" w:eastAsia="宋体"/>
                <w:lang w:val="en-US" w:eastAsia="zh-CN"/>
              </w:rPr>
              <w:t>Case 4: Single tone 15kHz</w:t>
            </w:r>
          </w:p>
        </w:tc>
        <w:tc>
          <w:tcPr>
            <w:tcW w:w="1445" w:type="dxa"/>
            <w:noWrap/>
          </w:tcPr>
          <w:p>
            <w:pPr>
              <w:pStyle w:val="33"/>
              <w:rPr>
                <w:rFonts w:eastAsia="宋体"/>
              </w:rPr>
            </w:pPr>
            <w:r>
              <w:rPr>
                <w:rFonts w:hint="eastAsia" w:eastAsia="宋体"/>
              </w:rPr>
              <w:t>AC</w:t>
            </w:r>
            <w:r>
              <w:rPr>
                <w:rFonts w:hint="eastAsia" w:eastAsia="宋体"/>
                <w:lang w:val="en-US" w:eastAsia="zh-CN"/>
              </w:rPr>
              <w:t>L</w:t>
            </w:r>
            <w:r>
              <w:rPr>
                <w:rFonts w:hint="eastAsia" w:eastAsia="宋体"/>
              </w:rPr>
              <w:t>R [dB]</w:t>
            </w:r>
          </w:p>
        </w:tc>
        <w:tc>
          <w:tcPr>
            <w:tcW w:w="869" w:type="dxa"/>
            <w:noWrap/>
            <w:vAlign w:val="center"/>
          </w:tcPr>
          <w:p>
            <w:pPr>
              <w:jc w:val="center"/>
              <w:rPr>
                <w:rFonts w:ascii="Arial" w:hAnsi="Arial" w:cs="Arial"/>
                <w:sz w:val="18"/>
                <w:szCs w:val="18"/>
              </w:rPr>
            </w:pPr>
            <w:r>
              <w:rPr>
                <w:rFonts w:ascii="Arial" w:hAnsi="Arial" w:eastAsia="MS PGothic" w:cs="Arial"/>
                <w:sz w:val="18"/>
                <w:szCs w:val="18"/>
                <w:lang w:eastAsia="ja-JP"/>
              </w:rPr>
              <w:t>10</w:t>
            </w:r>
          </w:p>
        </w:tc>
        <w:tc>
          <w:tcPr>
            <w:tcW w:w="870" w:type="dxa"/>
            <w:noWrap/>
            <w:vAlign w:val="center"/>
          </w:tcPr>
          <w:p>
            <w:pPr>
              <w:jc w:val="center"/>
              <w:rPr>
                <w:rFonts w:ascii="Arial" w:hAnsi="Arial" w:cs="Arial"/>
                <w:sz w:val="18"/>
                <w:szCs w:val="18"/>
              </w:rPr>
            </w:pPr>
            <w:r>
              <w:rPr>
                <w:rFonts w:ascii="Arial" w:hAnsi="Arial" w:eastAsia="MS PGothic" w:cs="Arial"/>
                <w:sz w:val="18"/>
                <w:szCs w:val="18"/>
                <w:lang w:eastAsia="ja-JP"/>
              </w:rPr>
              <w:t>15</w:t>
            </w:r>
          </w:p>
        </w:tc>
        <w:tc>
          <w:tcPr>
            <w:tcW w:w="870" w:type="dxa"/>
            <w:noWrap/>
            <w:vAlign w:val="center"/>
          </w:tcPr>
          <w:p>
            <w:pPr>
              <w:jc w:val="center"/>
              <w:rPr>
                <w:rFonts w:ascii="Arial" w:hAnsi="Arial" w:cs="Arial"/>
                <w:sz w:val="18"/>
                <w:szCs w:val="18"/>
              </w:rPr>
            </w:pPr>
            <w:r>
              <w:rPr>
                <w:rFonts w:ascii="Arial" w:hAnsi="Arial" w:eastAsia="MS PGothic" w:cs="Arial"/>
                <w:sz w:val="18"/>
                <w:szCs w:val="18"/>
                <w:lang w:eastAsia="ja-JP"/>
              </w:rPr>
              <w:t>20</w:t>
            </w:r>
          </w:p>
        </w:tc>
        <w:tc>
          <w:tcPr>
            <w:tcW w:w="870" w:type="dxa"/>
            <w:noWrap/>
            <w:vAlign w:val="center"/>
          </w:tcPr>
          <w:p>
            <w:pPr>
              <w:jc w:val="center"/>
              <w:rPr>
                <w:rFonts w:ascii="Arial" w:hAnsi="Arial" w:eastAsia="MS PGothic" w:cs="Arial"/>
                <w:sz w:val="18"/>
                <w:szCs w:val="18"/>
                <w:lang w:eastAsia="ja-JP"/>
              </w:rPr>
            </w:pPr>
            <w:r>
              <w:rPr>
                <w:rFonts w:ascii="Arial" w:hAnsi="Arial" w:eastAsia="MS PGothic" w:cs="Arial"/>
                <w:sz w:val="18"/>
                <w:szCs w:val="18"/>
                <w:lang w:eastAsia="ja-JP"/>
              </w:rPr>
              <w:t>25</w:t>
            </w:r>
          </w:p>
        </w:tc>
        <w:tc>
          <w:tcPr>
            <w:tcW w:w="870" w:type="dxa"/>
            <w:noWrap/>
            <w:vAlign w:val="center"/>
          </w:tcPr>
          <w:p>
            <w:pPr>
              <w:jc w:val="center"/>
              <w:rPr>
                <w:rFonts w:ascii="Arial" w:hAnsi="Arial" w:eastAsia="MS PGothic" w:cs="Arial"/>
                <w:sz w:val="18"/>
                <w:szCs w:val="18"/>
                <w:lang w:eastAsia="ja-JP"/>
              </w:rPr>
            </w:pPr>
            <w:r>
              <w:rPr>
                <w:rFonts w:ascii="Arial" w:hAnsi="Arial" w:cs="Arial"/>
                <w:sz w:val="18"/>
                <w:szCs w:val="18"/>
              </w:rPr>
              <w:t>3</w:t>
            </w:r>
            <w:r>
              <w:rPr>
                <w:rFonts w:ascii="Arial" w:hAnsi="Arial" w:eastAsia="MS PGothic" w:cs="Arial"/>
                <w:sz w:val="18"/>
                <w:szCs w:val="18"/>
                <w:lang w:eastAsia="ja-JP"/>
              </w:rPr>
              <w:t>0</w:t>
            </w:r>
          </w:p>
        </w:tc>
        <w:tc>
          <w:tcPr>
            <w:tcW w:w="744" w:type="dxa"/>
            <w:noWrap/>
            <w:vAlign w:val="center"/>
          </w:tcPr>
          <w:p>
            <w:pPr>
              <w:jc w:val="center"/>
              <w:rPr>
                <w:rFonts w:ascii="Arial" w:hAnsi="Arial" w:eastAsia="MS PGothic" w:cs="Arial"/>
                <w:sz w:val="18"/>
                <w:szCs w:val="18"/>
                <w:lang w:eastAsia="ja-JP"/>
              </w:rPr>
            </w:pPr>
            <w:r>
              <w:rPr>
                <w:rFonts w:ascii="Arial" w:hAnsi="Arial" w:cs="Arial"/>
                <w:sz w:val="18"/>
                <w:szCs w:val="18"/>
              </w:rPr>
              <w:t>3</w:t>
            </w:r>
            <w:r>
              <w:rPr>
                <w:rFonts w:ascii="Arial" w:hAnsi="Arial" w:eastAsia="MS PGothic" w:cs="Arial"/>
                <w:sz w:val="18"/>
                <w:szCs w:val="18"/>
                <w:lang w:eastAsia="ja-JP"/>
              </w:rPr>
              <w:t>5</w:t>
            </w:r>
          </w:p>
        </w:tc>
        <w:tc>
          <w:tcPr>
            <w:tcW w:w="815" w:type="dxa"/>
            <w:noWrap/>
            <w:vAlign w:val="center"/>
          </w:tcPr>
          <w:p>
            <w:pPr>
              <w:jc w:val="center"/>
              <w:rPr>
                <w:rFonts w:ascii="Arial" w:hAnsi="Arial" w:eastAsia="MS PGothic" w:cs="Arial"/>
                <w:sz w:val="18"/>
                <w:szCs w:val="18"/>
                <w:lang w:eastAsia="ja-JP"/>
              </w:rPr>
            </w:pPr>
            <w:r>
              <w:rPr>
                <w:rFonts w:ascii="Arial" w:hAnsi="Arial" w:cs="Arial"/>
                <w:sz w:val="18"/>
                <w:szCs w:val="18"/>
              </w:rPr>
              <w:t>4</w:t>
            </w:r>
            <w:r>
              <w:rPr>
                <w:rFonts w:ascii="Arial" w:hAnsi="Arial" w:eastAsia="MS PGothic" w:cs="Arial"/>
                <w:sz w:val="18"/>
                <w:szCs w:val="18"/>
                <w:lang w:eastAsia="ja-JP"/>
              </w:rPr>
              <w:t>0</w:t>
            </w:r>
          </w:p>
        </w:tc>
        <w:tc>
          <w:tcPr>
            <w:tcW w:w="737" w:type="dxa"/>
            <w:noWrap/>
            <w:vAlign w:val="center"/>
          </w:tcPr>
          <w:p>
            <w:pPr>
              <w:jc w:val="center"/>
              <w:rPr>
                <w:rFonts w:ascii="Arial" w:hAnsi="Arial" w:eastAsia="MS PGothic" w:cs="Arial"/>
                <w:sz w:val="18"/>
                <w:szCs w:val="18"/>
                <w:lang w:eastAsia="ja-JP"/>
              </w:rPr>
            </w:pPr>
            <w:r>
              <w:rPr>
                <w:rFonts w:ascii="Arial" w:hAnsi="Arial" w:cs="Arial"/>
                <w:sz w:val="18"/>
                <w:szCs w:val="18"/>
              </w:rPr>
              <w:t>4</w:t>
            </w:r>
            <w:r>
              <w:rPr>
                <w:rFonts w:ascii="Arial" w:hAnsi="Arial" w:eastAsia="MS PGothic" w:cs="Arial"/>
                <w:sz w:val="18"/>
                <w:szCs w:val="18"/>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vMerge w:val="restart"/>
            <w:shd w:val="clear" w:color="auto" w:fill="C7DAF1" w:themeFill="text2" w:themeFillTint="32"/>
            <w:noWrap/>
            <w:vAlign w:val="center"/>
          </w:tcPr>
          <w:p>
            <w:pPr>
              <w:pStyle w:val="33"/>
              <w:rPr>
                <w:rFonts w:eastAsia="宋体"/>
                <w:b w:val="0"/>
                <w:bCs/>
                <w:lang w:val="en-US" w:eastAsia="zh-CN"/>
              </w:rPr>
            </w:pPr>
            <w:r>
              <w:rPr>
                <w:rFonts w:hint="eastAsia" w:eastAsia="宋体"/>
                <w:b w:val="0"/>
                <w:bCs/>
                <w:lang w:val="en-US" w:eastAsia="zh-CN"/>
              </w:rPr>
              <w:t>GEO_Urban_macro</w:t>
            </w:r>
          </w:p>
          <w:p>
            <w:pPr>
              <w:pStyle w:val="33"/>
              <w:rPr>
                <w:rFonts w:eastAsia="宋体"/>
                <w:b w:val="0"/>
                <w:bCs/>
                <w:lang w:val="en-US" w:eastAsia="zh-CN"/>
              </w:rPr>
            </w:pPr>
            <w:r>
              <w:rPr>
                <w:rFonts w:hint="eastAsia" w:eastAsia="宋体"/>
                <w:b w:val="0"/>
                <w:bCs/>
                <w:lang w:val="en-US" w:eastAsia="zh-CN"/>
              </w:rPr>
              <w:t>TN_AAS_UL</w:t>
            </w:r>
          </w:p>
          <w:p>
            <w:pPr>
              <w:pStyle w:val="33"/>
              <w:rPr>
                <w:rFonts w:eastAsia="宋体"/>
                <w:b w:val="0"/>
                <w:bCs/>
                <w:lang w:val="en-US" w:eastAsia="zh-CN"/>
              </w:rPr>
            </w:pPr>
            <w:r>
              <w:rPr>
                <w:rFonts w:eastAsia="宋体"/>
                <w:b w:val="0"/>
                <w:bCs/>
                <w:lang w:val="en-US" w:eastAsia="zh-CN"/>
              </w:rPr>
              <w:t>PC2</w:t>
            </w:r>
          </w:p>
          <w:p>
            <w:pPr>
              <w:pStyle w:val="33"/>
              <w:rPr>
                <w:rFonts w:eastAsia="宋体"/>
                <w:b w:val="0"/>
                <w:bCs/>
                <w:lang w:val="en-US"/>
              </w:rPr>
            </w:pPr>
          </w:p>
        </w:tc>
        <w:tc>
          <w:tcPr>
            <w:tcW w:w="1445" w:type="dxa"/>
            <w:shd w:val="clear" w:color="auto" w:fill="auto"/>
            <w:noWrap/>
          </w:tcPr>
          <w:p>
            <w:pPr>
              <w:pStyle w:val="33"/>
              <w:rPr>
                <w:rFonts w:eastAsia="宋体"/>
                <w:b w:val="0"/>
                <w:bCs/>
                <w:lang w:val="en-US" w:eastAsia="zh-CN"/>
              </w:rPr>
            </w:pPr>
            <w:r>
              <w:rPr>
                <w:rFonts w:hint="eastAsia" w:eastAsia="宋体"/>
                <w:b w:val="0"/>
                <w:bCs/>
                <w:lang w:val="en-US" w:eastAsia="zh-CN"/>
              </w:rPr>
              <w:t>A</w:t>
            </w:r>
            <w:r>
              <w:rPr>
                <w:b w:val="0"/>
                <w:bCs/>
              </w:rPr>
              <w:t>verage throughput loss</w:t>
            </w:r>
          </w:p>
        </w:tc>
        <w:tc>
          <w:tcPr>
            <w:tcW w:w="869" w:type="dxa"/>
            <w:shd w:val="clear" w:color="auto" w:fill="auto"/>
            <w:noWrap/>
            <w:vAlign w:val="bottom"/>
          </w:tcPr>
          <w:p>
            <w:pPr>
              <w:widowControl/>
              <w:jc w:val="right"/>
              <w:rPr>
                <w:rFonts w:ascii="Calibri" w:hAnsi="Calibri" w:cs="Calibri"/>
                <w:color w:val="000000"/>
                <w:kern w:val="0"/>
                <w:sz w:val="22"/>
              </w:rPr>
            </w:pPr>
            <w:r>
              <w:rPr>
                <w:rFonts w:ascii="Calibri" w:hAnsi="Calibri" w:cs="Calibri"/>
                <w:color w:val="000000"/>
                <w:sz w:val="22"/>
              </w:rPr>
              <w:t>26.16</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14.52</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8.14</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4.28</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2.24</w:t>
            </w:r>
          </w:p>
        </w:tc>
        <w:tc>
          <w:tcPr>
            <w:tcW w:w="744" w:type="dxa"/>
            <w:shd w:val="clear" w:color="auto" w:fill="auto"/>
            <w:noWrap/>
            <w:vAlign w:val="bottom"/>
          </w:tcPr>
          <w:p>
            <w:pPr>
              <w:jc w:val="right"/>
              <w:rPr>
                <w:rFonts w:ascii="Calibri" w:hAnsi="Calibri" w:cs="Calibri"/>
                <w:color w:val="0000FF"/>
                <w:sz w:val="22"/>
              </w:rPr>
            </w:pPr>
            <w:r>
              <w:rPr>
                <w:rFonts w:ascii="Calibri" w:hAnsi="Calibri" w:cs="Calibri"/>
                <w:color w:val="0000FF"/>
                <w:sz w:val="22"/>
              </w:rPr>
              <w:t>1.14</w:t>
            </w:r>
          </w:p>
        </w:tc>
        <w:tc>
          <w:tcPr>
            <w:tcW w:w="815" w:type="dxa"/>
            <w:shd w:val="clear" w:color="auto" w:fill="auto"/>
            <w:noWrap/>
            <w:vAlign w:val="bottom"/>
          </w:tcPr>
          <w:p>
            <w:pPr>
              <w:jc w:val="right"/>
              <w:rPr>
                <w:rFonts w:ascii="Calibri" w:hAnsi="Calibri" w:cs="Calibri"/>
                <w:color w:val="0000FF"/>
                <w:sz w:val="22"/>
              </w:rPr>
            </w:pPr>
            <w:r>
              <w:rPr>
                <w:rFonts w:ascii="Calibri" w:hAnsi="Calibri" w:cs="Calibri"/>
                <w:color w:val="0000FF"/>
                <w:sz w:val="22"/>
              </w:rPr>
              <w:t>0.62</w:t>
            </w:r>
          </w:p>
        </w:tc>
        <w:tc>
          <w:tcPr>
            <w:tcW w:w="73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vMerge w:val="continue"/>
            <w:shd w:val="clear" w:color="auto" w:fill="C7DAF1" w:themeFill="text2" w:themeFillTint="32"/>
            <w:noWrap/>
            <w:vAlign w:val="center"/>
          </w:tcPr>
          <w:p>
            <w:pPr>
              <w:pStyle w:val="33"/>
              <w:rPr>
                <w:rFonts w:eastAsia="宋体"/>
                <w:b w:val="0"/>
                <w:bCs/>
              </w:rPr>
            </w:pPr>
          </w:p>
        </w:tc>
        <w:tc>
          <w:tcPr>
            <w:tcW w:w="1445" w:type="dxa"/>
            <w:shd w:val="clear" w:color="auto" w:fill="auto"/>
            <w:noWrap/>
          </w:tcPr>
          <w:p>
            <w:pPr>
              <w:pStyle w:val="33"/>
              <w:rPr>
                <w:rFonts w:eastAsia="宋体"/>
                <w:b w:val="0"/>
                <w:bCs/>
                <w:lang w:val="en-US" w:eastAsia="zh-CN"/>
              </w:rPr>
            </w:pPr>
            <w:r>
              <w:rPr>
                <w:rFonts w:hint="eastAsia" w:eastAsia="宋体"/>
                <w:b w:val="0"/>
                <w:bCs/>
                <w:lang w:val="en-US" w:eastAsia="zh-CN"/>
              </w:rPr>
              <w:t>Cell edge through loss</w:t>
            </w:r>
          </w:p>
        </w:tc>
        <w:tc>
          <w:tcPr>
            <w:tcW w:w="869"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75.83</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51.35</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31.74</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16.94</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9.66</w:t>
            </w:r>
          </w:p>
        </w:tc>
        <w:tc>
          <w:tcPr>
            <w:tcW w:w="744" w:type="dxa"/>
            <w:shd w:val="clear" w:color="auto" w:fill="auto"/>
            <w:noWrap/>
            <w:vAlign w:val="bottom"/>
          </w:tcPr>
          <w:p>
            <w:pPr>
              <w:jc w:val="right"/>
              <w:rPr>
                <w:rFonts w:ascii="Calibri" w:hAnsi="Calibri" w:cs="Calibri"/>
                <w:color w:val="0000FF"/>
                <w:sz w:val="22"/>
              </w:rPr>
            </w:pPr>
            <w:r>
              <w:rPr>
                <w:rFonts w:ascii="Calibri" w:hAnsi="Calibri" w:cs="Calibri"/>
                <w:color w:val="0000FF"/>
                <w:sz w:val="22"/>
              </w:rPr>
              <w:t>5.26</w:t>
            </w:r>
          </w:p>
        </w:tc>
        <w:tc>
          <w:tcPr>
            <w:tcW w:w="815" w:type="dxa"/>
            <w:shd w:val="clear" w:color="auto" w:fill="auto"/>
            <w:noWrap/>
            <w:vAlign w:val="bottom"/>
          </w:tcPr>
          <w:p>
            <w:pPr>
              <w:jc w:val="right"/>
              <w:rPr>
                <w:rFonts w:ascii="Calibri" w:hAnsi="Calibri" w:cs="Calibri"/>
                <w:color w:val="0000FF"/>
                <w:sz w:val="22"/>
              </w:rPr>
            </w:pPr>
            <w:r>
              <w:rPr>
                <w:rFonts w:ascii="Calibri" w:hAnsi="Calibri" w:cs="Calibri"/>
                <w:color w:val="0000FF"/>
                <w:sz w:val="22"/>
              </w:rPr>
              <w:t>2.60</w:t>
            </w:r>
          </w:p>
        </w:tc>
        <w:tc>
          <w:tcPr>
            <w:tcW w:w="73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restart"/>
            <w:shd w:val="clear" w:color="auto" w:fill="C7DAF1" w:themeFill="text2" w:themeFillTint="32"/>
            <w:noWrap/>
            <w:vAlign w:val="center"/>
          </w:tcPr>
          <w:p>
            <w:pPr>
              <w:pStyle w:val="33"/>
              <w:rPr>
                <w:rFonts w:eastAsia="宋体"/>
                <w:b w:val="0"/>
                <w:bCs/>
                <w:lang w:val="en-US" w:eastAsia="zh-CN"/>
              </w:rPr>
            </w:pPr>
            <w:r>
              <w:rPr>
                <w:rFonts w:hint="eastAsia" w:eastAsia="宋体"/>
                <w:b w:val="0"/>
                <w:bCs/>
                <w:lang w:val="en-US" w:eastAsia="zh-CN"/>
              </w:rPr>
              <w:t>GEO_Urban_macro</w:t>
            </w:r>
          </w:p>
          <w:p>
            <w:pPr>
              <w:pStyle w:val="33"/>
              <w:rPr>
                <w:rFonts w:eastAsia="宋体"/>
                <w:b w:val="0"/>
                <w:bCs/>
                <w:lang w:val="en-US" w:eastAsia="zh-CN"/>
              </w:rPr>
            </w:pPr>
            <w:r>
              <w:rPr>
                <w:rFonts w:hint="eastAsia" w:eastAsia="宋体"/>
                <w:b w:val="0"/>
                <w:bCs/>
                <w:lang w:val="en-US" w:eastAsia="zh-CN"/>
              </w:rPr>
              <w:t>TN_non_AAS_UL</w:t>
            </w:r>
          </w:p>
          <w:p>
            <w:pPr>
              <w:pStyle w:val="33"/>
              <w:rPr>
                <w:rFonts w:eastAsia="宋体"/>
                <w:b w:val="0"/>
                <w:bCs/>
                <w:lang w:val="en-US" w:eastAsia="zh-CN"/>
              </w:rPr>
            </w:pPr>
            <w:r>
              <w:rPr>
                <w:rFonts w:eastAsia="宋体"/>
                <w:b w:val="0"/>
                <w:bCs/>
                <w:lang w:val="en-US" w:eastAsia="zh-CN"/>
              </w:rPr>
              <w:t>PC2</w:t>
            </w:r>
          </w:p>
          <w:p>
            <w:pPr>
              <w:pStyle w:val="33"/>
              <w:rPr>
                <w:rFonts w:eastAsia="宋体"/>
                <w:b w:val="0"/>
                <w:bCs/>
                <w:lang w:val="en-US"/>
              </w:rPr>
            </w:pPr>
          </w:p>
        </w:tc>
        <w:tc>
          <w:tcPr>
            <w:tcW w:w="1445" w:type="dxa"/>
            <w:shd w:val="clear" w:color="auto" w:fill="auto"/>
            <w:noWrap/>
          </w:tcPr>
          <w:p>
            <w:pPr>
              <w:pStyle w:val="33"/>
              <w:rPr>
                <w:rFonts w:eastAsia="宋体"/>
                <w:b w:val="0"/>
                <w:bCs/>
                <w:lang w:val="en-US" w:eastAsia="zh-CN"/>
              </w:rPr>
            </w:pPr>
            <w:r>
              <w:rPr>
                <w:rFonts w:hint="eastAsia" w:eastAsia="宋体"/>
                <w:b w:val="0"/>
                <w:bCs/>
                <w:lang w:val="en-US" w:eastAsia="zh-CN"/>
              </w:rPr>
              <w:t>A</w:t>
            </w:r>
            <w:r>
              <w:rPr>
                <w:b w:val="0"/>
                <w:bCs/>
              </w:rPr>
              <w:t>verage throughput loss</w:t>
            </w:r>
          </w:p>
        </w:tc>
        <w:tc>
          <w:tcPr>
            <w:tcW w:w="869" w:type="dxa"/>
            <w:shd w:val="clear" w:color="auto" w:fill="auto"/>
            <w:noWrap/>
            <w:vAlign w:val="bottom"/>
          </w:tcPr>
          <w:p>
            <w:pPr>
              <w:widowControl/>
              <w:jc w:val="right"/>
              <w:rPr>
                <w:rFonts w:ascii="Calibri" w:hAnsi="Calibri" w:cs="Calibri"/>
                <w:color w:val="000000"/>
                <w:kern w:val="0"/>
                <w:sz w:val="22"/>
              </w:rPr>
            </w:pPr>
            <w:r>
              <w:rPr>
                <w:rFonts w:ascii="Calibri" w:hAnsi="Calibri" w:cs="Calibri"/>
                <w:color w:val="000000"/>
                <w:sz w:val="22"/>
              </w:rPr>
              <w:t>19.09</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9.98</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5.82</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3.38</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1.89</w:t>
            </w:r>
          </w:p>
        </w:tc>
        <w:tc>
          <w:tcPr>
            <w:tcW w:w="744"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0.97</w:t>
            </w:r>
          </w:p>
        </w:tc>
        <w:tc>
          <w:tcPr>
            <w:tcW w:w="81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0.41</w:t>
            </w:r>
          </w:p>
        </w:tc>
        <w:tc>
          <w:tcPr>
            <w:tcW w:w="73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continue"/>
            <w:shd w:val="clear" w:color="auto" w:fill="C7DAF1" w:themeFill="text2" w:themeFillTint="32"/>
            <w:noWrap/>
            <w:vAlign w:val="center"/>
          </w:tcPr>
          <w:p>
            <w:pPr>
              <w:pStyle w:val="33"/>
              <w:rPr>
                <w:rFonts w:eastAsia="宋体"/>
                <w:b w:val="0"/>
                <w:bCs/>
              </w:rPr>
            </w:pPr>
          </w:p>
        </w:tc>
        <w:tc>
          <w:tcPr>
            <w:tcW w:w="1445" w:type="dxa"/>
            <w:shd w:val="clear" w:color="auto" w:fill="auto"/>
            <w:noWrap/>
          </w:tcPr>
          <w:p>
            <w:pPr>
              <w:pStyle w:val="33"/>
              <w:rPr>
                <w:rFonts w:eastAsia="宋体"/>
                <w:b w:val="0"/>
                <w:bCs/>
                <w:lang w:val="en-US" w:eastAsia="zh-CN"/>
              </w:rPr>
            </w:pPr>
            <w:r>
              <w:rPr>
                <w:rFonts w:hint="eastAsia" w:eastAsia="宋体"/>
                <w:b w:val="0"/>
                <w:bCs/>
                <w:lang w:val="en-US" w:eastAsia="zh-CN"/>
              </w:rPr>
              <w:t>Cell edge through loss</w:t>
            </w:r>
          </w:p>
        </w:tc>
        <w:tc>
          <w:tcPr>
            <w:tcW w:w="869"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63.78</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35.54</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17.95</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5.93</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1.04</w:t>
            </w:r>
          </w:p>
        </w:tc>
        <w:tc>
          <w:tcPr>
            <w:tcW w:w="744"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0.20</w:t>
            </w:r>
          </w:p>
        </w:tc>
        <w:tc>
          <w:tcPr>
            <w:tcW w:w="81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0.07</w:t>
            </w:r>
          </w:p>
        </w:tc>
        <w:tc>
          <w:tcPr>
            <w:tcW w:w="73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0.00</w:t>
            </w:r>
          </w:p>
        </w:tc>
      </w:tr>
    </w:tbl>
    <w:p>
      <w:pPr>
        <w:pStyle w:val="50"/>
        <w:ind w:left="0" w:firstLine="0"/>
        <w:rPr>
          <w:lang w:val="en-US"/>
        </w:rPr>
      </w:pPr>
    </w:p>
    <w:tbl>
      <w:tblPr>
        <w:tblStyle w:val="23"/>
        <w:tblW w:w="9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9"/>
        <w:gridCol w:w="1445"/>
        <w:gridCol w:w="869"/>
        <w:gridCol w:w="870"/>
        <w:gridCol w:w="870"/>
        <w:gridCol w:w="870"/>
        <w:gridCol w:w="870"/>
        <w:gridCol w:w="744"/>
        <w:gridCol w:w="815"/>
        <w:gridCol w:w="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noWrap/>
          </w:tcPr>
          <w:p>
            <w:pPr>
              <w:pStyle w:val="33"/>
              <w:jc w:val="left"/>
              <w:rPr>
                <w:rFonts w:eastAsia="宋体"/>
                <w:lang w:val="en-US" w:eastAsia="zh-CN"/>
              </w:rPr>
            </w:pPr>
            <w:r>
              <w:rPr>
                <w:rFonts w:hint="eastAsia" w:eastAsia="宋体"/>
                <w:lang w:val="en-US" w:eastAsia="zh-CN"/>
              </w:rPr>
              <w:t>Case 4: Single tone 15kHz</w:t>
            </w:r>
          </w:p>
        </w:tc>
        <w:tc>
          <w:tcPr>
            <w:tcW w:w="1445" w:type="dxa"/>
            <w:noWrap/>
          </w:tcPr>
          <w:p>
            <w:pPr>
              <w:pStyle w:val="33"/>
              <w:rPr>
                <w:rFonts w:eastAsia="宋体"/>
              </w:rPr>
            </w:pPr>
            <w:r>
              <w:rPr>
                <w:rFonts w:hint="eastAsia" w:eastAsia="宋体"/>
              </w:rPr>
              <w:t>AC</w:t>
            </w:r>
            <w:r>
              <w:rPr>
                <w:rFonts w:hint="eastAsia" w:eastAsia="宋体"/>
                <w:lang w:val="en-US" w:eastAsia="zh-CN"/>
              </w:rPr>
              <w:t>L</w:t>
            </w:r>
            <w:r>
              <w:rPr>
                <w:rFonts w:hint="eastAsia" w:eastAsia="宋体"/>
              </w:rPr>
              <w:t>R [dB]</w:t>
            </w:r>
          </w:p>
        </w:tc>
        <w:tc>
          <w:tcPr>
            <w:tcW w:w="869" w:type="dxa"/>
            <w:noWrap/>
            <w:vAlign w:val="center"/>
          </w:tcPr>
          <w:p>
            <w:pPr>
              <w:jc w:val="center"/>
              <w:rPr>
                <w:rFonts w:ascii="Arial" w:hAnsi="Arial" w:cs="Arial"/>
                <w:sz w:val="18"/>
                <w:szCs w:val="18"/>
              </w:rPr>
            </w:pPr>
            <w:r>
              <w:rPr>
                <w:rFonts w:ascii="Arial" w:hAnsi="Arial" w:eastAsia="MS PGothic" w:cs="Arial"/>
                <w:sz w:val="18"/>
                <w:szCs w:val="18"/>
                <w:lang w:eastAsia="ja-JP"/>
              </w:rPr>
              <w:t>10</w:t>
            </w:r>
          </w:p>
        </w:tc>
        <w:tc>
          <w:tcPr>
            <w:tcW w:w="870" w:type="dxa"/>
            <w:noWrap/>
            <w:vAlign w:val="center"/>
          </w:tcPr>
          <w:p>
            <w:pPr>
              <w:jc w:val="center"/>
              <w:rPr>
                <w:rFonts w:ascii="Arial" w:hAnsi="Arial" w:cs="Arial"/>
                <w:sz w:val="18"/>
                <w:szCs w:val="18"/>
              </w:rPr>
            </w:pPr>
            <w:r>
              <w:rPr>
                <w:rFonts w:ascii="Arial" w:hAnsi="Arial" w:eastAsia="MS PGothic" w:cs="Arial"/>
                <w:sz w:val="18"/>
                <w:szCs w:val="18"/>
                <w:lang w:eastAsia="ja-JP"/>
              </w:rPr>
              <w:t>15</w:t>
            </w:r>
          </w:p>
        </w:tc>
        <w:tc>
          <w:tcPr>
            <w:tcW w:w="870" w:type="dxa"/>
            <w:noWrap/>
            <w:vAlign w:val="center"/>
          </w:tcPr>
          <w:p>
            <w:pPr>
              <w:jc w:val="center"/>
              <w:rPr>
                <w:rFonts w:ascii="Arial" w:hAnsi="Arial" w:cs="Arial"/>
                <w:sz w:val="18"/>
                <w:szCs w:val="18"/>
              </w:rPr>
            </w:pPr>
            <w:r>
              <w:rPr>
                <w:rFonts w:ascii="Arial" w:hAnsi="Arial" w:eastAsia="MS PGothic" w:cs="Arial"/>
                <w:sz w:val="18"/>
                <w:szCs w:val="18"/>
                <w:lang w:eastAsia="ja-JP"/>
              </w:rPr>
              <w:t>20</w:t>
            </w:r>
          </w:p>
        </w:tc>
        <w:tc>
          <w:tcPr>
            <w:tcW w:w="870" w:type="dxa"/>
            <w:noWrap/>
            <w:vAlign w:val="center"/>
          </w:tcPr>
          <w:p>
            <w:pPr>
              <w:jc w:val="center"/>
              <w:rPr>
                <w:rFonts w:ascii="Arial" w:hAnsi="Arial" w:eastAsia="MS PGothic" w:cs="Arial"/>
                <w:sz w:val="18"/>
                <w:szCs w:val="18"/>
                <w:lang w:eastAsia="ja-JP"/>
              </w:rPr>
            </w:pPr>
            <w:r>
              <w:rPr>
                <w:rFonts w:ascii="Arial" w:hAnsi="Arial" w:eastAsia="MS PGothic" w:cs="Arial"/>
                <w:sz w:val="18"/>
                <w:szCs w:val="18"/>
                <w:lang w:eastAsia="ja-JP"/>
              </w:rPr>
              <w:t>25</w:t>
            </w:r>
          </w:p>
        </w:tc>
        <w:tc>
          <w:tcPr>
            <w:tcW w:w="870" w:type="dxa"/>
            <w:noWrap/>
            <w:vAlign w:val="center"/>
          </w:tcPr>
          <w:p>
            <w:pPr>
              <w:jc w:val="center"/>
              <w:rPr>
                <w:rFonts w:ascii="Arial" w:hAnsi="Arial" w:eastAsia="MS PGothic" w:cs="Arial"/>
                <w:sz w:val="18"/>
                <w:szCs w:val="18"/>
                <w:lang w:eastAsia="ja-JP"/>
              </w:rPr>
            </w:pPr>
            <w:r>
              <w:rPr>
                <w:rFonts w:ascii="Arial" w:hAnsi="Arial" w:cs="Arial"/>
                <w:sz w:val="18"/>
                <w:szCs w:val="18"/>
              </w:rPr>
              <w:t>3</w:t>
            </w:r>
            <w:r>
              <w:rPr>
                <w:rFonts w:ascii="Arial" w:hAnsi="Arial" w:eastAsia="MS PGothic" w:cs="Arial"/>
                <w:sz w:val="18"/>
                <w:szCs w:val="18"/>
                <w:lang w:eastAsia="ja-JP"/>
              </w:rPr>
              <w:t>0</w:t>
            </w:r>
          </w:p>
        </w:tc>
        <w:tc>
          <w:tcPr>
            <w:tcW w:w="744" w:type="dxa"/>
            <w:noWrap/>
            <w:vAlign w:val="center"/>
          </w:tcPr>
          <w:p>
            <w:pPr>
              <w:jc w:val="center"/>
              <w:rPr>
                <w:rFonts w:ascii="Arial" w:hAnsi="Arial" w:eastAsia="MS PGothic" w:cs="Arial"/>
                <w:sz w:val="18"/>
                <w:szCs w:val="18"/>
                <w:lang w:eastAsia="ja-JP"/>
              </w:rPr>
            </w:pPr>
            <w:r>
              <w:rPr>
                <w:rFonts w:ascii="Arial" w:hAnsi="Arial" w:cs="Arial"/>
                <w:sz w:val="18"/>
                <w:szCs w:val="18"/>
              </w:rPr>
              <w:t>3</w:t>
            </w:r>
            <w:r>
              <w:rPr>
                <w:rFonts w:ascii="Arial" w:hAnsi="Arial" w:eastAsia="MS PGothic" w:cs="Arial"/>
                <w:sz w:val="18"/>
                <w:szCs w:val="18"/>
                <w:lang w:eastAsia="ja-JP"/>
              </w:rPr>
              <w:t>5</w:t>
            </w:r>
          </w:p>
        </w:tc>
        <w:tc>
          <w:tcPr>
            <w:tcW w:w="815" w:type="dxa"/>
            <w:noWrap/>
            <w:vAlign w:val="center"/>
          </w:tcPr>
          <w:p>
            <w:pPr>
              <w:jc w:val="center"/>
              <w:rPr>
                <w:rFonts w:ascii="Arial" w:hAnsi="Arial" w:eastAsia="MS PGothic" w:cs="Arial"/>
                <w:sz w:val="18"/>
                <w:szCs w:val="18"/>
                <w:lang w:eastAsia="ja-JP"/>
              </w:rPr>
            </w:pPr>
            <w:r>
              <w:rPr>
                <w:rFonts w:ascii="Arial" w:hAnsi="Arial" w:cs="Arial"/>
                <w:sz w:val="18"/>
                <w:szCs w:val="18"/>
              </w:rPr>
              <w:t>4</w:t>
            </w:r>
            <w:r>
              <w:rPr>
                <w:rFonts w:ascii="Arial" w:hAnsi="Arial" w:eastAsia="MS PGothic" w:cs="Arial"/>
                <w:sz w:val="18"/>
                <w:szCs w:val="18"/>
                <w:lang w:eastAsia="ja-JP"/>
              </w:rPr>
              <w:t>0</w:t>
            </w:r>
          </w:p>
        </w:tc>
        <w:tc>
          <w:tcPr>
            <w:tcW w:w="737" w:type="dxa"/>
            <w:noWrap/>
            <w:vAlign w:val="center"/>
          </w:tcPr>
          <w:p>
            <w:pPr>
              <w:jc w:val="center"/>
              <w:rPr>
                <w:rFonts w:ascii="Arial" w:hAnsi="Arial" w:eastAsia="MS PGothic" w:cs="Arial"/>
                <w:sz w:val="18"/>
                <w:szCs w:val="18"/>
                <w:lang w:eastAsia="ja-JP"/>
              </w:rPr>
            </w:pPr>
            <w:r>
              <w:rPr>
                <w:rFonts w:ascii="Arial" w:hAnsi="Arial" w:cs="Arial"/>
                <w:sz w:val="18"/>
                <w:szCs w:val="18"/>
              </w:rPr>
              <w:t>4</w:t>
            </w:r>
            <w:r>
              <w:rPr>
                <w:rFonts w:ascii="Arial" w:hAnsi="Arial" w:eastAsia="MS PGothic" w:cs="Arial"/>
                <w:sz w:val="18"/>
                <w:szCs w:val="18"/>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vMerge w:val="restart"/>
            <w:shd w:val="clear" w:color="auto" w:fill="C7DAF1" w:themeFill="text2" w:themeFillTint="32"/>
            <w:noWrap/>
            <w:vAlign w:val="center"/>
          </w:tcPr>
          <w:p>
            <w:pPr>
              <w:pStyle w:val="33"/>
              <w:rPr>
                <w:rFonts w:eastAsia="宋体"/>
                <w:b w:val="0"/>
                <w:bCs/>
                <w:lang w:val="en-US" w:eastAsia="zh-CN"/>
              </w:rPr>
            </w:pPr>
            <w:r>
              <w:rPr>
                <w:rFonts w:hint="eastAsia" w:eastAsia="宋体"/>
                <w:b w:val="0"/>
                <w:bCs/>
                <w:lang w:val="en-US" w:eastAsia="zh-CN"/>
              </w:rPr>
              <w:t>GEO_Urban_macro</w:t>
            </w:r>
          </w:p>
          <w:p>
            <w:pPr>
              <w:pStyle w:val="33"/>
              <w:rPr>
                <w:rFonts w:eastAsia="宋体"/>
                <w:b w:val="0"/>
                <w:bCs/>
                <w:lang w:val="en-US" w:eastAsia="zh-CN"/>
              </w:rPr>
            </w:pPr>
            <w:r>
              <w:rPr>
                <w:rFonts w:hint="eastAsia" w:eastAsia="宋体"/>
                <w:b w:val="0"/>
                <w:bCs/>
                <w:lang w:val="en-US" w:eastAsia="zh-CN"/>
              </w:rPr>
              <w:t>TN_AAS_UL</w:t>
            </w:r>
          </w:p>
          <w:p>
            <w:pPr>
              <w:pStyle w:val="33"/>
              <w:rPr>
                <w:rFonts w:eastAsia="宋体"/>
                <w:b w:val="0"/>
                <w:bCs/>
                <w:lang w:val="en-US" w:eastAsia="zh-CN"/>
              </w:rPr>
            </w:pPr>
            <w:r>
              <w:rPr>
                <w:rFonts w:eastAsia="宋体"/>
                <w:b w:val="0"/>
                <w:bCs/>
                <w:lang w:val="en-US" w:eastAsia="zh-CN"/>
              </w:rPr>
              <w:t>PC1</w:t>
            </w:r>
          </w:p>
          <w:p>
            <w:pPr>
              <w:pStyle w:val="33"/>
              <w:rPr>
                <w:rFonts w:eastAsia="宋体"/>
                <w:b w:val="0"/>
                <w:bCs/>
                <w:lang w:val="en-US"/>
              </w:rPr>
            </w:pPr>
          </w:p>
        </w:tc>
        <w:tc>
          <w:tcPr>
            <w:tcW w:w="1445" w:type="dxa"/>
            <w:shd w:val="clear" w:color="auto" w:fill="auto"/>
            <w:noWrap/>
          </w:tcPr>
          <w:p>
            <w:pPr>
              <w:pStyle w:val="33"/>
              <w:rPr>
                <w:rFonts w:eastAsia="宋体"/>
                <w:b w:val="0"/>
                <w:bCs/>
                <w:lang w:val="en-US" w:eastAsia="zh-CN"/>
              </w:rPr>
            </w:pPr>
            <w:r>
              <w:rPr>
                <w:rFonts w:hint="eastAsia" w:eastAsia="宋体"/>
                <w:b w:val="0"/>
                <w:bCs/>
                <w:lang w:val="en-US" w:eastAsia="zh-CN"/>
              </w:rPr>
              <w:t>A</w:t>
            </w:r>
            <w:r>
              <w:rPr>
                <w:b w:val="0"/>
                <w:bCs/>
              </w:rPr>
              <w:t>verage throughput loss</w:t>
            </w:r>
          </w:p>
        </w:tc>
        <w:tc>
          <w:tcPr>
            <w:tcW w:w="869" w:type="dxa"/>
            <w:shd w:val="clear" w:color="auto" w:fill="auto"/>
            <w:noWrap/>
            <w:vAlign w:val="bottom"/>
          </w:tcPr>
          <w:p>
            <w:pPr>
              <w:widowControl/>
              <w:jc w:val="right"/>
              <w:rPr>
                <w:rFonts w:ascii="Calibri" w:hAnsi="Calibri" w:cs="Calibri"/>
                <w:color w:val="000000"/>
                <w:kern w:val="0"/>
                <w:sz w:val="22"/>
              </w:rPr>
            </w:pPr>
            <w:r>
              <w:rPr>
                <w:rFonts w:ascii="Calibri" w:hAnsi="Calibri" w:cs="Calibri"/>
                <w:color w:val="000000"/>
                <w:sz w:val="22"/>
              </w:rPr>
              <w:t>35.13</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20.58</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11.43</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6.04</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3.20</w:t>
            </w:r>
          </w:p>
        </w:tc>
        <w:tc>
          <w:tcPr>
            <w:tcW w:w="744"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1.72</w:t>
            </w:r>
          </w:p>
        </w:tc>
        <w:tc>
          <w:tcPr>
            <w:tcW w:w="81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0.93</w:t>
            </w:r>
          </w:p>
        </w:tc>
        <w:tc>
          <w:tcPr>
            <w:tcW w:w="73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vMerge w:val="continue"/>
            <w:shd w:val="clear" w:color="auto" w:fill="C7DAF1" w:themeFill="text2" w:themeFillTint="32"/>
            <w:noWrap/>
            <w:vAlign w:val="center"/>
          </w:tcPr>
          <w:p>
            <w:pPr>
              <w:pStyle w:val="33"/>
              <w:rPr>
                <w:rFonts w:eastAsia="宋体"/>
                <w:b w:val="0"/>
                <w:bCs/>
              </w:rPr>
            </w:pPr>
          </w:p>
        </w:tc>
        <w:tc>
          <w:tcPr>
            <w:tcW w:w="1445" w:type="dxa"/>
            <w:shd w:val="clear" w:color="auto" w:fill="auto"/>
            <w:noWrap/>
          </w:tcPr>
          <w:p>
            <w:pPr>
              <w:pStyle w:val="33"/>
              <w:rPr>
                <w:rFonts w:eastAsia="宋体"/>
                <w:b w:val="0"/>
                <w:bCs/>
                <w:lang w:val="en-US" w:eastAsia="zh-CN"/>
              </w:rPr>
            </w:pPr>
            <w:r>
              <w:rPr>
                <w:rFonts w:hint="eastAsia" w:eastAsia="宋体"/>
                <w:b w:val="0"/>
                <w:bCs/>
                <w:lang w:val="en-US" w:eastAsia="zh-CN"/>
              </w:rPr>
              <w:t>Cell edge through loss</w:t>
            </w:r>
          </w:p>
        </w:tc>
        <w:tc>
          <w:tcPr>
            <w:tcW w:w="869"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86.12</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65.88</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43.41</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25.01</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11.31</w:t>
            </w:r>
          </w:p>
        </w:tc>
        <w:tc>
          <w:tcPr>
            <w:tcW w:w="744"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5.01</w:t>
            </w:r>
          </w:p>
        </w:tc>
        <w:tc>
          <w:tcPr>
            <w:tcW w:w="81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1.75</w:t>
            </w:r>
          </w:p>
        </w:tc>
        <w:tc>
          <w:tcPr>
            <w:tcW w:w="73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restart"/>
            <w:shd w:val="clear" w:color="auto" w:fill="C7DAF1" w:themeFill="text2" w:themeFillTint="32"/>
            <w:noWrap/>
            <w:vAlign w:val="center"/>
          </w:tcPr>
          <w:p>
            <w:pPr>
              <w:pStyle w:val="33"/>
              <w:rPr>
                <w:rFonts w:eastAsia="宋体"/>
                <w:b w:val="0"/>
                <w:bCs/>
                <w:lang w:val="en-US" w:eastAsia="zh-CN"/>
              </w:rPr>
            </w:pPr>
            <w:r>
              <w:rPr>
                <w:rFonts w:hint="eastAsia" w:eastAsia="宋体"/>
                <w:b w:val="0"/>
                <w:bCs/>
                <w:lang w:val="en-US" w:eastAsia="zh-CN"/>
              </w:rPr>
              <w:t>GEO_Urban_macro</w:t>
            </w:r>
          </w:p>
          <w:p>
            <w:pPr>
              <w:pStyle w:val="33"/>
              <w:rPr>
                <w:rFonts w:eastAsia="宋体"/>
                <w:b w:val="0"/>
                <w:bCs/>
                <w:lang w:val="en-US" w:eastAsia="zh-CN"/>
              </w:rPr>
            </w:pPr>
            <w:r>
              <w:rPr>
                <w:rFonts w:hint="eastAsia" w:eastAsia="宋体"/>
                <w:b w:val="0"/>
                <w:bCs/>
                <w:lang w:val="en-US" w:eastAsia="zh-CN"/>
              </w:rPr>
              <w:t>TN_non_AAS_UL</w:t>
            </w:r>
          </w:p>
          <w:p>
            <w:pPr>
              <w:pStyle w:val="33"/>
              <w:rPr>
                <w:rFonts w:eastAsia="宋体"/>
                <w:b w:val="0"/>
                <w:bCs/>
                <w:lang w:val="en-US" w:eastAsia="zh-CN"/>
              </w:rPr>
            </w:pPr>
            <w:r>
              <w:rPr>
                <w:rFonts w:eastAsia="宋体"/>
                <w:b w:val="0"/>
                <w:bCs/>
                <w:lang w:val="en-US" w:eastAsia="zh-CN"/>
              </w:rPr>
              <w:t>PC1</w:t>
            </w:r>
          </w:p>
          <w:p>
            <w:pPr>
              <w:pStyle w:val="33"/>
              <w:rPr>
                <w:rFonts w:eastAsia="宋体"/>
                <w:b w:val="0"/>
                <w:bCs/>
                <w:lang w:val="en-US"/>
              </w:rPr>
            </w:pPr>
          </w:p>
        </w:tc>
        <w:tc>
          <w:tcPr>
            <w:tcW w:w="1445" w:type="dxa"/>
            <w:shd w:val="clear" w:color="auto" w:fill="auto"/>
            <w:noWrap/>
          </w:tcPr>
          <w:p>
            <w:pPr>
              <w:pStyle w:val="33"/>
              <w:rPr>
                <w:rFonts w:eastAsia="宋体"/>
                <w:b w:val="0"/>
                <w:bCs/>
                <w:lang w:val="en-US" w:eastAsia="zh-CN"/>
              </w:rPr>
            </w:pPr>
            <w:r>
              <w:rPr>
                <w:rFonts w:hint="eastAsia" w:eastAsia="宋体"/>
                <w:b w:val="0"/>
                <w:bCs/>
                <w:lang w:val="en-US" w:eastAsia="zh-CN"/>
              </w:rPr>
              <w:t>A</w:t>
            </w:r>
            <w:r>
              <w:rPr>
                <w:b w:val="0"/>
                <w:bCs/>
              </w:rPr>
              <w:t>verage throughput loss</w:t>
            </w:r>
          </w:p>
        </w:tc>
        <w:tc>
          <w:tcPr>
            <w:tcW w:w="869" w:type="dxa"/>
            <w:shd w:val="clear" w:color="auto" w:fill="auto"/>
            <w:noWrap/>
            <w:vAlign w:val="bottom"/>
          </w:tcPr>
          <w:p>
            <w:pPr>
              <w:widowControl/>
              <w:jc w:val="right"/>
              <w:rPr>
                <w:rFonts w:ascii="Calibri" w:hAnsi="Calibri" w:cs="Calibri"/>
                <w:color w:val="000000"/>
                <w:kern w:val="0"/>
                <w:sz w:val="22"/>
              </w:rPr>
            </w:pPr>
            <w:r>
              <w:rPr>
                <w:rFonts w:ascii="Calibri" w:hAnsi="Calibri" w:cs="Calibri"/>
                <w:color w:val="000000"/>
                <w:sz w:val="22"/>
              </w:rPr>
              <w:t>29.18</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15.96</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8.16</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4.32</w:t>
            </w:r>
          </w:p>
        </w:tc>
        <w:tc>
          <w:tcPr>
            <w:tcW w:w="870"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2.54</w:t>
            </w:r>
          </w:p>
        </w:tc>
        <w:tc>
          <w:tcPr>
            <w:tcW w:w="744"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1.40</w:t>
            </w:r>
          </w:p>
        </w:tc>
        <w:tc>
          <w:tcPr>
            <w:tcW w:w="81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0.83</w:t>
            </w:r>
          </w:p>
        </w:tc>
        <w:tc>
          <w:tcPr>
            <w:tcW w:w="73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continue"/>
            <w:shd w:val="clear" w:color="auto" w:fill="C7DAF1" w:themeFill="text2" w:themeFillTint="32"/>
            <w:noWrap/>
            <w:vAlign w:val="center"/>
          </w:tcPr>
          <w:p>
            <w:pPr>
              <w:pStyle w:val="33"/>
              <w:rPr>
                <w:rFonts w:eastAsia="宋体"/>
                <w:b w:val="0"/>
                <w:bCs/>
              </w:rPr>
            </w:pPr>
          </w:p>
        </w:tc>
        <w:tc>
          <w:tcPr>
            <w:tcW w:w="1445" w:type="dxa"/>
            <w:shd w:val="clear" w:color="auto" w:fill="auto"/>
            <w:noWrap/>
          </w:tcPr>
          <w:p>
            <w:pPr>
              <w:pStyle w:val="33"/>
              <w:rPr>
                <w:rFonts w:eastAsia="宋体"/>
                <w:b w:val="0"/>
                <w:bCs/>
                <w:lang w:val="en-US" w:eastAsia="zh-CN"/>
              </w:rPr>
            </w:pPr>
            <w:r>
              <w:rPr>
                <w:rFonts w:hint="eastAsia" w:eastAsia="宋体"/>
                <w:b w:val="0"/>
                <w:bCs/>
                <w:lang w:val="en-US" w:eastAsia="zh-CN"/>
              </w:rPr>
              <w:t>Cell edge through loss</w:t>
            </w:r>
          </w:p>
        </w:tc>
        <w:tc>
          <w:tcPr>
            <w:tcW w:w="869"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72.57</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45.01</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21.27</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8.88</w:t>
            </w:r>
          </w:p>
        </w:tc>
        <w:tc>
          <w:tcPr>
            <w:tcW w:w="870"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3.11</w:t>
            </w:r>
          </w:p>
        </w:tc>
        <w:tc>
          <w:tcPr>
            <w:tcW w:w="744"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1.19</w:t>
            </w:r>
          </w:p>
        </w:tc>
        <w:tc>
          <w:tcPr>
            <w:tcW w:w="81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0.30</w:t>
            </w:r>
          </w:p>
        </w:tc>
        <w:tc>
          <w:tcPr>
            <w:tcW w:w="73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0.21</w:t>
            </w:r>
          </w:p>
        </w:tc>
      </w:tr>
    </w:tbl>
    <w:p>
      <w:pPr>
        <w:pStyle w:val="50"/>
        <w:ind w:left="0" w:firstLine="0"/>
        <w:rPr>
          <w:lang w:val="en-US"/>
        </w:rPr>
      </w:pPr>
    </w:p>
    <w:tbl>
      <w:tblPr>
        <w:tblStyle w:val="23"/>
        <w:tblW w:w="9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9"/>
        <w:gridCol w:w="1445"/>
        <w:gridCol w:w="869"/>
        <w:gridCol w:w="870"/>
        <w:gridCol w:w="870"/>
        <w:gridCol w:w="870"/>
        <w:gridCol w:w="870"/>
        <w:gridCol w:w="744"/>
        <w:gridCol w:w="815"/>
        <w:gridCol w:w="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noWrap/>
          </w:tcPr>
          <w:p>
            <w:pPr>
              <w:pStyle w:val="33"/>
              <w:jc w:val="left"/>
              <w:rPr>
                <w:rFonts w:eastAsia="宋体"/>
                <w:lang w:val="en-US" w:eastAsia="zh-CN"/>
              </w:rPr>
            </w:pPr>
            <w:r>
              <w:rPr>
                <w:rFonts w:hint="eastAsia" w:eastAsia="宋体"/>
                <w:lang w:val="en-US" w:eastAsia="zh-CN"/>
              </w:rPr>
              <w:t>Case 4: Single tone 3.75kHz</w:t>
            </w:r>
          </w:p>
        </w:tc>
        <w:tc>
          <w:tcPr>
            <w:tcW w:w="1445" w:type="dxa"/>
            <w:noWrap/>
          </w:tcPr>
          <w:p>
            <w:pPr>
              <w:pStyle w:val="33"/>
              <w:rPr>
                <w:rFonts w:eastAsia="宋体"/>
              </w:rPr>
            </w:pPr>
            <w:r>
              <w:rPr>
                <w:rFonts w:hint="eastAsia" w:eastAsia="宋体"/>
              </w:rPr>
              <w:t>AC</w:t>
            </w:r>
            <w:r>
              <w:rPr>
                <w:rFonts w:hint="eastAsia" w:eastAsia="宋体"/>
                <w:lang w:val="en-US" w:eastAsia="zh-CN"/>
              </w:rPr>
              <w:t>L</w:t>
            </w:r>
            <w:r>
              <w:rPr>
                <w:rFonts w:hint="eastAsia" w:eastAsia="宋体"/>
              </w:rPr>
              <w:t>R [dB]</w:t>
            </w:r>
          </w:p>
        </w:tc>
        <w:tc>
          <w:tcPr>
            <w:tcW w:w="869" w:type="dxa"/>
            <w:noWrap/>
            <w:vAlign w:val="center"/>
          </w:tcPr>
          <w:p>
            <w:pPr>
              <w:jc w:val="center"/>
              <w:rPr>
                <w:rFonts w:ascii="Arial" w:hAnsi="Arial" w:cs="Arial"/>
                <w:sz w:val="18"/>
                <w:szCs w:val="18"/>
              </w:rPr>
            </w:pPr>
            <w:r>
              <w:rPr>
                <w:rFonts w:ascii="Arial" w:hAnsi="Arial" w:eastAsia="MS PGothic" w:cs="Arial"/>
                <w:sz w:val="18"/>
                <w:szCs w:val="18"/>
                <w:lang w:eastAsia="ja-JP"/>
              </w:rPr>
              <w:t>10</w:t>
            </w:r>
          </w:p>
        </w:tc>
        <w:tc>
          <w:tcPr>
            <w:tcW w:w="870" w:type="dxa"/>
            <w:noWrap/>
            <w:vAlign w:val="center"/>
          </w:tcPr>
          <w:p>
            <w:pPr>
              <w:jc w:val="center"/>
              <w:rPr>
                <w:rFonts w:ascii="Arial" w:hAnsi="Arial" w:cs="Arial"/>
                <w:sz w:val="18"/>
                <w:szCs w:val="18"/>
              </w:rPr>
            </w:pPr>
            <w:r>
              <w:rPr>
                <w:rFonts w:ascii="Arial" w:hAnsi="Arial" w:eastAsia="MS PGothic" w:cs="Arial"/>
                <w:sz w:val="18"/>
                <w:szCs w:val="18"/>
                <w:lang w:eastAsia="ja-JP"/>
              </w:rPr>
              <w:t>15</w:t>
            </w:r>
          </w:p>
        </w:tc>
        <w:tc>
          <w:tcPr>
            <w:tcW w:w="870" w:type="dxa"/>
            <w:noWrap/>
            <w:vAlign w:val="center"/>
          </w:tcPr>
          <w:p>
            <w:pPr>
              <w:jc w:val="center"/>
              <w:rPr>
                <w:rFonts w:ascii="Arial" w:hAnsi="Arial" w:cs="Arial"/>
                <w:sz w:val="18"/>
                <w:szCs w:val="18"/>
              </w:rPr>
            </w:pPr>
            <w:r>
              <w:rPr>
                <w:rFonts w:ascii="Arial" w:hAnsi="Arial" w:eastAsia="MS PGothic" w:cs="Arial"/>
                <w:sz w:val="18"/>
                <w:szCs w:val="18"/>
                <w:lang w:eastAsia="ja-JP"/>
              </w:rPr>
              <w:t>20</w:t>
            </w:r>
          </w:p>
        </w:tc>
        <w:tc>
          <w:tcPr>
            <w:tcW w:w="870" w:type="dxa"/>
            <w:noWrap/>
            <w:vAlign w:val="center"/>
          </w:tcPr>
          <w:p>
            <w:pPr>
              <w:jc w:val="center"/>
              <w:rPr>
                <w:rFonts w:ascii="Arial" w:hAnsi="Arial" w:eastAsia="MS PGothic" w:cs="Arial"/>
                <w:sz w:val="18"/>
                <w:szCs w:val="18"/>
                <w:lang w:eastAsia="ja-JP"/>
              </w:rPr>
            </w:pPr>
            <w:r>
              <w:rPr>
                <w:rFonts w:ascii="Arial" w:hAnsi="Arial" w:eastAsia="MS PGothic" w:cs="Arial"/>
                <w:sz w:val="18"/>
                <w:szCs w:val="18"/>
                <w:lang w:eastAsia="ja-JP"/>
              </w:rPr>
              <w:t>25</w:t>
            </w:r>
          </w:p>
        </w:tc>
        <w:tc>
          <w:tcPr>
            <w:tcW w:w="870" w:type="dxa"/>
            <w:noWrap/>
            <w:vAlign w:val="center"/>
          </w:tcPr>
          <w:p>
            <w:pPr>
              <w:jc w:val="center"/>
              <w:rPr>
                <w:rFonts w:ascii="Arial" w:hAnsi="Arial" w:eastAsia="MS PGothic" w:cs="Arial"/>
                <w:sz w:val="18"/>
                <w:szCs w:val="18"/>
                <w:lang w:eastAsia="ja-JP"/>
              </w:rPr>
            </w:pPr>
            <w:r>
              <w:rPr>
                <w:rFonts w:ascii="Arial" w:hAnsi="Arial" w:cs="Arial"/>
                <w:sz w:val="18"/>
                <w:szCs w:val="18"/>
              </w:rPr>
              <w:t>3</w:t>
            </w:r>
            <w:r>
              <w:rPr>
                <w:rFonts w:ascii="Arial" w:hAnsi="Arial" w:eastAsia="MS PGothic" w:cs="Arial"/>
                <w:sz w:val="18"/>
                <w:szCs w:val="18"/>
                <w:lang w:eastAsia="ja-JP"/>
              </w:rPr>
              <w:t>0</w:t>
            </w:r>
          </w:p>
        </w:tc>
        <w:tc>
          <w:tcPr>
            <w:tcW w:w="744" w:type="dxa"/>
            <w:noWrap/>
            <w:vAlign w:val="center"/>
          </w:tcPr>
          <w:p>
            <w:pPr>
              <w:jc w:val="center"/>
              <w:rPr>
                <w:rFonts w:ascii="Arial" w:hAnsi="Arial" w:eastAsia="MS PGothic" w:cs="Arial"/>
                <w:sz w:val="18"/>
                <w:szCs w:val="18"/>
                <w:lang w:eastAsia="ja-JP"/>
              </w:rPr>
            </w:pPr>
            <w:r>
              <w:rPr>
                <w:rFonts w:ascii="Arial" w:hAnsi="Arial" w:cs="Arial"/>
                <w:sz w:val="18"/>
                <w:szCs w:val="18"/>
              </w:rPr>
              <w:t>3</w:t>
            </w:r>
            <w:r>
              <w:rPr>
                <w:rFonts w:ascii="Arial" w:hAnsi="Arial" w:eastAsia="MS PGothic" w:cs="Arial"/>
                <w:sz w:val="18"/>
                <w:szCs w:val="18"/>
                <w:lang w:eastAsia="ja-JP"/>
              </w:rPr>
              <w:t>5</w:t>
            </w:r>
          </w:p>
        </w:tc>
        <w:tc>
          <w:tcPr>
            <w:tcW w:w="815" w:type="dxa"/>
            <w:noWrap/>
            <w:vAlign w:val="center"/>
          </w:tcPr>
          <w:p>
            <w:pPr>
              <w:jc w:val="center"/>
              <w:rPr>
                <w:rFonts w:ascii="Arial" w:hAnsi="Arial" w:eastAsia="MS PGothic" w:cs="Arial"/>
                <w:sz w:val="18"/>
                <w:szCs w:val="18"/>
                <w:lang w:eastAsia="ja-JP"/>
              </w:rPr>
            </w:pPr>
            <w:r>
              <w:rPr>
                <w:rFonts w:ascii="Arial" w:hAnsi="Arial" w:cs="Arial"/>
                <w:sz w:val="18"/>
                <w:szCs w:val="18"/>
              </w:rPr>
              <w:t>4</w:t>
            </w:r>
            <w:r>
              <w:rPr>
                <w:rFonts w:ascii="Arial" w:hAnsi="Arial" w:eastAsia="MS PGothic" w:cs="Arial"/>
                <w:sz w:val="18"/>
                <w:szCs w:val="18"/>
                <w:lang w:eastAsia="ja-JP"/>
              </w:rPr>
              <w:t>0</w:t>
            </w:r>
          </w:p>
        </w:tc>
        <w:tc>
          <w:tcPr>
            <w:tcW w:w="737" w:type="dxa"/>
            <w:noWrap/>
            <w:vAlign w:val="center"/>
          </w:tcPr>
          <w:p>
            <w:pPr>
              <w:jc w:val="center"/>
              <w:rPr>
                <w:rFonts w:ascii="Arial" w:hAnsi="Arial" w:eastAsia="MS PGothic" w:cs="Arial"/>
                <w:sz w:val="18"/>
                <w:szCs w:val="18"/>
                <w:lang w:eastAsia="ja-JP"/>
              </w:rPr>
            </w:pPr>
            <w:r>
              <w:rPr>
                <w:rFonts w:ascii="Arial" w:hAnsi="Arial" w:cs="Arial"/>
                <w:sz w:val="18"/>
                <w:szCs w:val="18"/>
              </w:rPr>
              <w:t>4</w:t>
            </w:r>
            <w:r>
              <w:rPr>
                <w:rFonts w:ascii="Arial" w:hAnsi="Arial" w:eastAsia="MS PGothic" w:cs="Arial"/>
                <w:sz w:val="18"/>
                <w:szCs w:val="18"/>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vMerge w:val="restart"/>
            <w:shd w:val="clear" w:color="auto" w:fill="C7DAF1" w:themeFill="text2" w:themeFillTint="32"/>
            <w:noWrap/>
            <w:vAlign w:val="center"/>
          </w:tcPr>
          <w:p>
            <w:pPr>
              <w:pStyle w:val="33"/>
              <w:rPr>
                <w:rFonts w:eastAsia="宋体"/>
                <w:b w:val="0"/>
                <w:bCs/>
                <w:lang w:val="en-US" w:eastAsia="zh-CN"/>
              </w:rPr>
            </w:pPr>
            <w:r>
              <w:rPr>
                <w:rFonts w:hint="eastAsia" w:eastAsia="宋体"/>
                <w:b w:val="0"/>
                <w:bCs/>
                <w:lang w:val="en-US" w:eastAsia="zh-CN"/>
              </w:rPr>
              <w:t>GEO_Urban_macro</w:t>
            </w:r>
          </w:p>
          <w:p>
            <w:pPr>
              <w:pStyle w:val="33"/>
              <w:rPr>
                <w:rFonts w:eastAsia="宋体"/>
                <w:b w:val="0"/>
                <w:bCs/>
                <w:lang w:val="en-US" w:eastAsia="zh-CN"/>
              </w:rPr>
            </w:pPr>
            <w:r>
              <w:rPr>
                <w:rFonts w:hint="eastAsia" w:eastAsia="宋体"/>
                <w:b w:val="0"/>
                <w:bCs/>
                <w:lang w:val="en-US" w:eastAsia="zh-CN"/>
              </w:rPr>
              <w:t>TN_AAS_UL</w:t>
            </w:r>
          </w:p>
          <w:p>
            <w:pPr>
              <w:pStyle w:val="33"/>
              <w:rPr>
                <w:rFonts w:eastAsia="宋体"/>
                <w:b w:val="0"/>
                <w:bCs/>
                <w:lang w:val="en-US" w:eastAsia="zh-CN"/>
              </w:rPr>
            </w:pPr>
            <w:r>
              <w:rPr>
                <w:rFonts w:eastAsia="宋体"/>
                <w:b w:val="0"/>
                <w:bCs/>
                <w:lang w:val="en-US" w:eastAsia="zh-CN"/>
              </w:rPr>
              <w:t>PC2</w:t>
            </w:r>
          </w:p>
          <w:p>
            <w:pPr>
              <w:pStyle w:val="33"/>
              <w:rPr>
                <w:rFonts w:eastAsia="宋体"/>
                <w:b w:val="0"/>
                <w:bCs/>
                <w:lang w:val="en-US"/>
              </w:rPr>
            </w:pPr>
          </w:p>
        </w:tc>
        <w:tc>
          <w:tcPr>
            <w:tcW w:w="1445" w:type="dxa"/>
            <w:shd w:val="clear" w:color="auto" w:fill="auto"/>
            <w:noWrap/>
          </w:tcPr>
          <w:p>
            <w:pPr>
              <w:pStyle w:val="33"/>
              <w:rPr>
                <w:rFonts w:eastAsia="宋体"/>
                <w:b w:val="0"/>
                <w:bCs/>
                <w:lang w:val="en-US" w:eastAsia="zh-CN"/>
              </w:rPr>
            </w:pPr>
            <w:r>
              <w:rPr>
                <w:rFonts w:hint="eastAsia" w:eastAsia="宋体"/>
                <w:b w:val="0"/>
                <w:bCs/>
                <w:lang w:val="en-US" w:eastAsia="zh-CN"/>
              </w:rPr>
              <w:t>A</w:t>
            </w:r>
            <w:r>
              <w:rPr>
                <w:b w:val="0"/>
                <w:bCs/>
              </w:rPr>
              <w:t>verage throughput loss</w:t>
            </w:r>
          </w:p>
        </w:tc>
        <w:tc>
          <w:tcPr>
            <w:tcW w:w="869" w:type="dxa"/>
            <w:shd w:val="clear" w:color="auto" w:fill="auto"/>
            <w:noWrap/>
            <w:vAlign w:val="bottom"/>
          </w:tcPr>
          <w:p>
            <w:pPr>
              <w:widowControl/>
              <w:jc w:val="right"/>
              <w:rPr>
                <w:rFonts w:ascii="Calibri" w:hAnsi="Calibri" w:cs="Calibri"/>
                <w:color w:val="000000"/>
                <w:kern w:val="0"/>
                <w:sz w:val="22"/>
              </w:rPr>
            </w:pPr>
            <w:r>
              <w:rPr>
                <w:rFonts w:ascii="Calibri" w:hAnsi="Calibri" w:cs="Calibri"/>
                <w:color w:val="000000"/>
                <w:sz w:val="22"/>
              </w:rPr>
              <w:t>27.35</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15.54</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8.50</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4.58</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2.45</w:t>
            </w:r>
          </w:p>
        </w:tc>
        <w:tc>
          <w:tcPr>
            <w:tcW w:w="744"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1.23</w:t>
            </w:r>
          </w:p>
        </w:tc>
        <w:tc>
          <w:tcPr>
            <w:tcW w:w="81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0.66</w:t>
            </w:r>
          </w:p>
        </w:tc>
        <w:tc>
          <w:tcPr>
            <w:tcW w:w="73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vMerge w:val="continue"/>
            <w:shd w:val="clear" w:color="auto" w:fill="C7DAF1" w:themeFill="text2" w:themeFillTint="32"/>
            <w:noWrap/>
            <w:vAlign w:val="center"/>
          </w:tcPr>
          <w:p>
            <w:pPr>
              <w:pStyle w:val="33"/>
              <w:rPr>
                <w:rFonts w:eastAsia="宋体"/>
                <w:b w:val="0"/>
                <w:bCs/>
              </w:rPr>
            </w:pPr>
          </w:p>
        </w:tc>
        <w:tc>
          <w:tcPr>
            <w:tcW w:w="1445" w:type="dxa"/>
            <w:shd w:val="clear" w:color="auto" w:fill="auto"/>
            <w:noWrap/>
          </w:tcPr>
          <w:p>
            <w:pPr>
              <w:pStyle w:val="33"/>
              <w:rPr>
                <w:rFonts w:eastAsia="宋体"/>
                <w:b w:val="0"/>
                <w:bCs/>
                <w:lang w:val="en-US" w:eastAsia="zh-CN"/>
              </w:rPr>
            </w:pPr>
            <w:r>
              <w:rPr>
                <w:rFonts w:hint="eastAsia" w:eastAsia="宋体"/>
                <w:b w:val="0"/>
                <w:bCs/>
                <w:lang w:val="en-US" w:eastAsia="zh-CN"/>
              </w:rPr>
              <w:t>Cell edge through loss</w:t>
            </w:r>
          </w:p>
        </w:tc>
        <w:tc>
          <w:tcPr>
            <w:tcW w:w="869"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77.72</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52.12</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31.87</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17.95</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11.07</w:t>
            </w:r>
          </w:p>
        </w:tc>
        <w:tc>
          <w:tcPr>
            <w:tcW w:w="744"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5.36</w:t>
            </w:r>
          </w:p>
        </w:tc>
        <w:tc>
          <w:tcPr>
            <w:tcW w:w="81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2.91</w:t>
            </w:r>
          </w:p>
        </w:tc>
        <w:tc>
          <w:tcPr>
            <w:tcW w:w="73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restart"/>
            <w:shd w:val="clear" w:color="auto" w:fill="C7DAF1" w:themeFill="text2" w:themeFillTint="32"/>
            <w:noWrap/>
            <w:vAlign w:val="center"/>
          </w:tcPr>
          <w:p>
            <w:pPr>
              <w:pStyle w:val="33"/>
              <w:rPr>
                <w:rFonts w:eastAsia="宋体"/>
                <w:b w:val="0"/>
                <w:bCs/>
                <w:lang w:val="en-US" w:eastAsia="zh-CN"/>
              </w:rPr>
            </w:pPr>
            <w:r>
              <w:rPr>
                <w:rFonts w:hint="eastAsia" w:eastAsia="宋体"/>
                <w:b w:val="0"/>
                <w:bCs/>
                <w:lang w:val="en-US" w:eastAsia="zh-CN"/>
              </w:rPr>
              <w:t>GEO_Urban_macro</w:t>
            </w:r>
          </w:p>
          <w:p>
            <w:pPr>
              <w:pStyle w:val="33"/>
              <w:rPr>
                <w:rFonts w:eastAsia="宋体"/>
                <w:b w:val="0"/>
                <w:bCs/>
                <w:lang w:val="en-US" w:eastAsia="zh-CN"/>
              </w:rPr>
            </w:pPr>
            <w:r>
              <w:rPr>
                <w:rFonts w:hint="eastAsia" w:eastAsia="宋体"/>
                <w:b w:val="0"/>
                <w:bCs/>
                <w:lang w:val="en-US" w:eastAsia="zh-CN"/>
              </w:rPr>
              <w:t>TN_non_AAS_UL</w:t>
            </w:r>
          </w:p>
          <w:p>
            <w:pPr>
              <w:pStyle w:val="33"/>
              <w:rPr>
                <w:rFonts w:eastAsia="宋体"/>
                <w:b w:val="0"/>
                <w:bCs/>
                <w:lang w:val="en-US" w:eastAsia="zh-CN"/>
              </w:rPr>
            </w:pPr>
            <w:r>
              <w:rPr>
                <w:rFonts w:eastAsia="宋体"/>
                <w:b w:val="0"/>
                <w:bCs/>
                <w:lang w:val="en-US" w:eastAsia="zh-CN"/>
              </w:rPr>
              <w:t>PC2</w:t>
            </w:r>
          </w:p>
          <w:p>
            <w:pPr>
              <w:pStyle w:val="33"/>
              <w:rPr>
                <w:rFonts w:eastAsia="宋体"/>
                <w:b w:val="0"/>
                <w:bCs/>
                <w:lang w:val="en-US"/>
              </w:rPr>
            </w:pPr>
          </w:p>
        </w:tc>
        <w:tc>
          <w:tcPr>
            <w:tcW w:w="1445" w:type="dxa"/>
            <w:shd w:val="clear" w:color="auto" w:fill="auto"/>
            <w:noWrap/>
          </w:tcPr>
          <w:p>
            <w:pPr>
              <w:pStyle w:val="33"/>
              <w:rPr>
                <w:rFonts w:eastAsia="宋体"/>
                <w:b w:val="0"/>
                <w:bCs/>
                <w:lang w:val="en-US" w:eastAsia="zh-CN"/>
              </w:rPr>
            </w:pPr>
            <w:r>
              <w:rPr>
                <w:rFonts w:hint="eastAsia" w:eastAsia="宋体"/>
                <w:b w:val="0"/>
                <w:bCs/>
                <w:lang w:val="en-US" w:eastAsia="zh-CN"/>
              </w:rPr>
              <w:t>A</w:t>
            </w:r>
            <w:r>
              <w:rPr>
                <w:b w:val="0"/>
                <w:bCs/>
              </w:rPr>
              <w:t>verage throughput loss</w:t>
            </w:r>
          </w:p>
        </w:tc>
        <w:tc>
          <w:tcPr>
            <w:tcW w:w="869" w:type="dxa"/>
            <w:shd w:val="clear" w:color="auto" w:fill="auto"/>
            <w:noWrap/>
            <w:vAlign w:val="bottom"/>
          </w:tcPr>
          <w:p>
            <w:pPr>
              <w:widowControl/>
              <w:jc w:val="right"/>
              <w:rPr>
                <w:rFonts w:ascii="Calibri" w:hAnsi="Calibri" w:cs="Calibri"/>
                <w:color w:val="000000"/>
                <w:kern w:val="0"/>
                <w:sz w:val="22"/>
              </w:rPr>
            </w:pPr>
            <w:r>
              <w:rPr>
                <w:rFonts w:ascii="Calibri" w:hAnsi="Calibri" w:cs="Calibri"/>
                <w:color w:val="000000"/>
                <w:sz w:val="22"/>
              </w:rPr>
              <w:t>25.41</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14.74</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8.26</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4.81</w:t>
            </w:r>
          </w:p>
        </w:tc>
        <w:tc>
          <w:tcPr>
            <w:tcW w:w="870"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2.63</w:t>
            </w:r>
          </w:p>
        </w:tc>
        <w:tc>
          <w:tcPr>
            <w:tcW w:w="744"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1.15</w:t>
            </w:r>
          </w:p>
        </w:tc>
        <w:tc>
          <w:tcPr>
            <w:tcW w:w="81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0.43</w:t>
            </w:r>
          </w:p>
        </w:tc>
        <w:tc>
          <w:tcPr>
            <w:tcW w:w="73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continue"/>
            <w:shd w:val="clear" w:color="auto" w:fill="C7DAF1" w:themeFill="text2" w:themeFillTint="32"/>
            <w:noWrap/>
            <w:vAlign w:val="center"/>
          </w:tcPr>
          <w:p>
            <w:pPr>
              <w:pStyle w:val="33"/>
              <w:rPr>
                <w:rFonts w:eastAsia="宋体"/>
                <w:b w:val="0"/>
                <w:bCs/>
              </w:rPr>
            </w:pPr>
          </w:p>
        </w:tc>
        <w:tc>
          <w:tcPr>
            <w:tcW w:w="1445" w:type="dxa"/>
            <w:shd w:val="clear" w:color="auto" w:fill="auto"/>
            <w:noWrap/>
          </w:tcPr>
          <w:p>
            <w:pPr>
              <w:pStyle w:val="33"/>
              <w:rPr>
                <w:rFonts w:eastAsia="宋体"/>
                <w:b w:val="0"/>
                <w:bCs/>
                <w:lang w:val="en-US" w:eastAsia="zh-CN"/>
              </w:rPr>
            </w:pPr>
            <w:r>
              <w:rPr>
                <w:rFonts w:hint="eastAsia" w:eastAsia="宋体"/>
                <w:b w:val="0"/>
                <w:bCs/>
                <w:lang w:val="en-US" w:eastAsia="zh-CN"/>
              </w:rPr>
              <w:t>Cell edge through loss</w:t>
            </w:r>
          </w:p>
        </w:tc>
        <w:tc>
          <w:tcPr>
            <w:tcW w:w="869"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70.13</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42.75</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18.98</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5.59</w:t>
            </w:r>
          </w:p>
        </w:tc>
        <w:tc>
          <w:tcPr>
            <w:tcW w:w="870"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1.53</w:t>
            </w:r>
          </w:p>
        </w:tc>
        <w:tc>
          <w:tcPr>
            <w:tcW w:w="744"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0.37</w:t>
            </w:r>
          </w:p>
        </w:tc>
        <w:tc>
          <w:tcPr>
            <w:tcW w:w="81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0.17</w:t>
            </w:r>
          </w:p>
        </w:tc>
        <w:tc>
          <w:tcPr>
            <w:tcW w:w="73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0.11</w:t>
            </w:r>
          </w:p>
        </w:tc>
      </w:tr>
    </w:tbl>
    <w:p>
      <w:pPr>
        <w:pStyle w:val="50"/>
        <w:ind w:left="0" w:firstLine="0"/>
        <w:rPr>
          <w:lang w:val="en-US"/>
        </w:rPr>
      </w:pPr>
    </w:p>
    <w:p>
      <w:pPr>
        <w:pStyle w:val="50"/>
        <w:ind w:left="0" w:firstLine="0"/>
        <w:rPr>
          <w:lang w:val="en-US"/>
        </w:rPr>
      </w:pPr>
    </w:p>
    <w:tbl>
      <w:tblPr>
        <w:tblStyle w:val="23"/>
        <w:tblW w:w="9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9"/>
        <w:gridCol w:w="1445"/>
        <w:gridCol w:w="869"/>
        <w:gridCol w:w="870"/>
        <w:gridCol w:w="870"/>
        <w:gridCol w:w="870"/>
        <w:gridCol w:w="870"/>
        <w:gridCol w:w="744"/>
        <w:gridCol w:w="815"/>
        <w:gridCol w:w="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noWrap/>
          </w:tcPr>
          <w:p>
            <w:pPr>
              <w:pStyle w:val="33"/>
              <w:jc w:val="left"/>
              <w:rPr>
                <w:rFonts w:eastAsia="宋体"/>
                <w:lang w:val="en-US" w:eastAsia="zh-CN"/>
              </w:rPr>
            </w:pPr>
            <w:r>
              <w:rPr>
                <w:rFonts w:hint="eastAsia" w:eastAsia="宋体"/>
                <w:lang w:val="en-US" w:eastAsia="zh-CN"/>
              </w:rPr>
              <w:t>Case 4: Single tone 3.75kHz</w:t>
            </w:r>
          </w:p>
        </w:tc>
        <w:tc>
          <w:tcPr>
            <w:tcW w:w="1445" w:type="dxa"/>
            <w:noWrap/>
          </w:tcPr>
          <w:p>
            <w:pPr>
              <w:pStyle w:val="33"/>
              <w:rPr>
                <w:rFonts w:eastAsia="宋体"/>
              </w:rPr>
            </w:pPr>
            <w:r>
              <w:rPr>
                <w:rFonts w:hint="eastAsia" w:eastAsia="宋体"/>
              </w:rPr>
              <w:t>AC</w:t>
            </w:r>
            <w:r>
              <w:rPr>
                <w:rFonts w:hint="eastAsia" w:eastAsia="宋体"/>
                <w:lang w:val="en-US" w:eastAsia="zh-CN"/>
              </w:rPr>
              <w:t>L</w:t>
            </w:r>
            <w:r>
              <w:rPr>
                <w:rFonts w:hint="eastAsia" w:eastAsia="宋体"/>
              </w:rPr>
              <w:t>R [dB]</w:t>
            </w:r>
          </w:p>
        </w:tc>
        <w:tc>
          <w:tcPr>
            <w:tcW w:w="869" w:type="dxa"/>
            <w:noWrap/>
            <w:vAlign w:val="center"/>
          </w:tcPr>
          <w:p>
            <w:pPr>
              <w:jc w:val="center"/>
              <w:rPr>
                <w:rFonts w:ascii="Arial" w:hAnsi="Arial" w:cs="Arial"/>
                <w:sz w:val="18"/>
                <w:szCs w:val="18"/>
              </w:rPr>
            </w:pPr>
            <w:r>
              <w:rPr>
                <w:rFonts w:ascii="Arial" w:hAnsi="Arial" w:eastAsia="MS PGothic" w:cs="Arial"/>
                <w:sz w:val="18"/>
                <w:szCs w:val="18"/>
                <w:lang w:eastAsia="ja-JP"/>
              </w:rPr>
              <w:t>10</w:t>
            </w:r>
          </w:p>
        </w:tc>
        <w:tc>
          <w:tcPr>
            <w:tcW w:w="870" w:type="dxa"/>
            <w:noWrap/>
            <w:vAlign w:val="center"/>
          </w:tcPr>
          <w:p>
            <w:pPr>
              <w:jc w:val="center"/>
              <w:rPr>
                <w:rFonts w:ascii="Arial" w:hAnsi="Arial" w:cs="Arial"/>
                <w:sz w:val="18"/>
                <w:szCs w:val="18"/>
              </w:rPr>
            </w:pPr>
            <w:r>
              <w:rPr>
                <w:rFonts w:ascii="Arial" w:hAnsi="Arial" w:eastAsia="MS PGothic" w:cs="Arial"/>
                <w:sz w:val="18"/>
                <w:szCs w:val="18"/>
                <w:lang w:eastAsia="ja-JP"/>
              </w:rPr>
              <w:t>15</w:t>
            </w:r>
          </w:p>
        </w:tc>
        <w:tc>
          <w:tcPr>
            <w:tcW w:w="870" w:type="dxa"/>
            <w:noWrap/>
            <w:vAlign w:val="center"/>
          </w:tcPr>
          <w:p>
            <w:pPr>
              <w:jc w:val="center"/>
              <w:rPr>
                <w:rFonts w:ascii="Arial" w:hAnsi="Arial" w:cs="Arial"/>
                <w:sz w:val="18"/>
                <w:szCs w:val="18"/>
              </w:rPr>
            </w:pPr>
            <w:r>
              <w:rPr>
                <w:rFonts w:ascii="Arial" w:hAnsi="Arial" w:eastAsia="MS PGothic" w:cs="Arial"/>
                <w:sz w:val="18"/>
                <w:szCs w:val="18"/>
                <w:lang w:eastAsia="ja-JP"/>
              </w:rPr>
              <w:t>20</w:t>
            </w:r>
          </w:p>
        </w:tc>
        <w:tc>
          <w:tcPr>
            <w:tcW w:w="870" w:type="dxa"/>
            <w:noWrap/>
            <w:vAlign w:val="center"/>
          </w:tcPr>
          <w:p>
            <w:pPr>
              <w:jc w:val="center"/>
              <w:rPr>
                <w:rFonts w:ascii="Arial" w:hAnsi="Arial" w:eastAsia="MS PGothic" w:cs="Arial"/>
                <w:sz w:val="18"/>
                <w:szCs w:val="18"/>
                <w:lang w:eastAsia="ja-JP"/>
              </w:rPr>
            </w:pPr>
            <w:r>
              <w:rPr>
                <w:rFonts w:ascii="Arial" w:hAnsi="Arial" w:eastAsia="MS PGothic" w:cs="Arial"/>
                <w:sz w:val="18"/>
                <w:szCs w:val="18"/>
                <w:lang w:eastAsia="ja-JP"/>
              </w:rPr>
              <w:t>25</w:t>
            </w:r>
          </w:p>
        </w:tc>
        <w:tc>
          <w:tcPr>
            <w:tcW w:w="870" w:type="dxa"/>
            <w:noWrap/>
            <w:vAlign w:val="center"/>
          </w:tcPr>
          <w:p>
            <w:pPr>
              <w:jc w:val="center"/>
              <w:rPr>
                <w:rFonts w:ascii="Arial" w:hAnsi="Arial" w:eastAsia="MS PGothic" w:cs="Arial"/>
                <w:sz w:val="18"/>
                <w:szCs w:val="18"/>
                <w:lang w:eastAsia="ja-JP"/>
              </w:rPr>
            </w:pPr>
            <w:r>
              <w:rPr>
                <w:rFonts w:ascii="Arial" w:hAnsi="Arial" w:cs="Arial"/>
                <w:sz w:val="18"/>
                <w:szCs w:val="18"/>
              </w:rPr>
              <w:t>3</w:t>
            </w:r>
            <w:r>
              <w:rPr>
                <w:rFonts w:ascii="Arial" w:hAnsi="Arial" w:eastAsia="MS PGothic" w:cs="Arial"/>
                <w:sz w:val="18"/>
                <w:szCs w:val="18"/>
                <w:lang w:eastAsia="ja-JP"/>
              </w:rPr>
              <w:t>0</w:t>
            </w:r>
          </w:p>
        </w:tc>
        <w:tc>
          <w:tcPr>
            <w:tcW w:w="744" w:type="dxa"/>
            <w:noWrap/>
            <w:vAlign w:val="center"/>
          </w:tcPr>
          <w:p>
            <w:pPr>
              <w:jc w:val="center"/>
              <w:rPr>
                <w:rFonts w:ascii="Arial" w:hAnsi="Arial" w:eastAsia="MS PGothic" w:cs="Arial"/>
                <w:sz w:val="18"/>
                <w:szCs w:val="18"/>
                <w:highlight w:val="yellow"/>
                <w:lang w:eastAsia="ja-JP"/>
              </w:rPr>
            </w:pPr>
            <w:r>
              <w:rPr>
                <w:rFonts w:ascii="Arial" w:hAnsi="Arial" w:cs="Arial"/>
                <w:sz w:val="18"/>
                <w:szCs w:val="18"/>
                <w:highlight w:val="yellow"/>
              </w:rPr>
              <w:t>3</w:t>
            </w:r>
            <w:r>
              <w:rPr>
                <w:rFonts w:ascii="Arial" w:hAnsi="Arial" w:eastAsia="MS PGothic" w:cs="Arial"/>
                <w:sz w:val="18"/>
                <w:szCs w:val="18"/>
                <w:highlight w:val="yellow"/>
                <w:lang w:eastAsia="ja-JP"/>
              </w:rPr>
              <w:t>5</w:t>
            </w:r>
          </w:p>
        </w:tc>
        <w:tc>
          <w:tcPr>
            <w:tcW w:w="815" w:type="dxa"/>
            <w:noWrap/>
            <w:vAlign w:val="center"/>
          </w:tcPr>
          <w:p>
            <w:pPr>
              <w:jc w:val="center"/>
              <w:rPr>
                <w:rFonts w:ascii="Arial" w:hAnsi="Arial" w:eastAsia="MS PGothic" w:cs="Arial"/>
                <w:sz w:val="18"/>
                <w:szCs w:val="18"/>
                <w:lang w:eastAsia="ja-JP"/>
              </w:rPr>
            </w:pPr>
            <w:r>
              <w:rPr>
                <w:rFonts w:ascii="Arial" w:hAnsi="Arial" w:cs="Arial"/>
                <w:sz w:val="18"/>
                <w:szCs w:val="18"/>
              </w:rPr>
              <w:t>4</w:t>
            </w:r>
            <w:r>
              <w:rPr>
                <w:rFonts w:ascii="Arial" w:hAnsi="Arial" w:eastAsia="MS PGothic" w:cs="Arial"/>
                <w:sz w:val="18"/>
                <w:szCs w:val="18"/>
                <w:lang w:eastAsia="ja-JP"/>
              </w:rPr>
              <w:t>0</w:t>
            </w:r>
          </w:p>
        </w:tc>
        <w:tc>
          <w:tcPr>
            <w:tcW w:w="737" w:type="dxa"/>
            <w:noWrap/>
            <w:vAlign w:val="center"/>
          </w:tcPr>
          <w:p>
            <w:pPr>
              <w:jc w:val="center"/>
              <w:rPr>
                <w:rFonts w:ascii="Arial" w:hAnsi="Arial" w:eastAsia="MS PGothic" w:cs="Arial"/>
                <w:sz w:val="18"/>
                <w:szCs w:val="18"/>
                <w:lang w:eastAsia="ja-JP"/>
              </w:rPr>
            </w:pPr>
            <w:r>
              <w:rPr>
                <w:rFonts w:ascii="Arial" w:hAnsi="Arial" w:cs="Arial"/>
                <w:sz w:val="18"/>
                <w:szCs w:val="18"/>
              </w:rPr>
              <w:t>4</w:t>
            </w:r>
            <w:r>
              <w:rPr>
                <w:rFonts w:ascii="Arial" w:hAnsi="Arial" w:eastAsia="MS PGothic" w:cs="Arial"/>
                <w:sz w:val="18"/>
                <w:szCs w:val="18"/>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vMerge w:val="restart"/>
            <w:shd w:val="clear" w:color="auto" w:fill="C7DAF1" w:themeFill="text2" w:themeFillTint="32"/>
            <w:noWrap/>
            <w:vAlign w:val="center"/>
          </w:tcPr>
          <w:p>
            <w:pPr>
              <w:pStyle w:val="33"/>
              <w:rPr>
                <w:rFonts w:eastAsia="宋体"/>
                <w:b w:val="0"/>
                <w:bCs/>
                <w:lang w:val="en-US" w:eastAsia="zh-CN"/>
              </w:rPr>
            </w:pPr>
            <w:r>
              <w:rPr>
                <w:rFonts w:hint="eastAsia" w:eastAsia="宋体"/>
                <w:b w:val="0"/>
                <w:bCs/>
                <w:lang w:val="en-US" w:eastAsia="zh-CN"/>
              </w:rPr>
              <w:t>GEO_Urban_macro</w:t>
            </w:r>
          </w:p>
          <w:p>
            <w:pPr>
              <w:pStyle w:val="33"/>
              <w:rPr>
                <w:rFonts w:eastAsia="宋体"/>
                <w:b w:val="0"/>
                <w:bCs/>
                <w:lang w:val="en-US" w:eastAsia="zh-CN"/>
              </w:rPr>
            </w:pPr>
            <w:r>
              <w:rPr>
                <w:rFonts w:hint="eastAsia" w:eastAsia="宋体"/>
                <w:b w:val="0"/>
                <w:bCs/>
                <w:lang w:val="en-US" w:eastAsia="zh-CN"/>
              </w:rPr>
              <w:t>TN_AAS_UL</w:t>
            </w:r>
          </w:p>
          <w:p>
            <w:pPr>
              <w:pStyle w:val="33"/>
              <w:rPr>
                <w:rFonts w:eastAsia="宋体"/>
                <w:b w:val="0"/>
                <w:bCs/>
                <w:lang w:val="en-US" w:eastAsia="zh-CN"/>
              </w:rPr>
            </w:pPr>
            <w:r>
              <w:rPr>
                <w:rFonts w:eastAsia="宋体"/>
                <w:b w:val="0"/>
                <w:bCs/>
                <w:lang w:val="en-US" w:eastAsia="zh-CN"/>
              </w:rPr>
              <w:t>PC1</w:t>
            </w:r>
          </w:p>
          <w:p>
            <w:pPr>
              <w:pStyle w:val="33"/>
              <w:rPr>
                <w:rFonts w:eastAsia="宋体"/>
                <w:b w:val="0"/>
                <w:bCs/>
                <w:lang w:val="en-US"/>
              </w:rPr>
            </w:pPr>
          </w:p>
        </w:tc>
        <w:tc>
          <w:tcPr>
            <w:tcW w:w="1445" w:type="dxa"/>
            <w:shd w:val="clear" w:color="auto" w:fill="auto"/>
            <w:noWrap/>
          </w:tcPr>
          <w:p>
            <w:pPr>
              <w:pStyle w:val="33"/>
              <w:rPr>
                <w:rFonts w:eastAsia="宋体"/>
                <w:b w:val="0"/>
                <w:bCs/>
                <w:lang w:val="en-US" w:eastAsia="zh-CN"/>
              </w:rPr>
            </w:pPr>
            <w:r>
              <w:rPr>
                <w:rFonts w:hint="eastAsia" w:eastAsia="宋体"/>
                <w:b w:val="0"/>
                <w:bCs/>
                <w:lang w:val="en-US" w:eastAsia="zh-CN"/>
              </w:rPr>
              <w:t>A</w:t>
            </w:r>
            <w:r>
              <w:rPr>
                <w:b w:val="0"/>
                <w:bCs/>
              </w:rPr>
              <w:t>verage throughput loss</w:t>
            </w:r>
          </w:p>
        </w:tc>
        <w:tc>
          <w:tcPr>
            <w:tcW w:w="869" w:type="dxa"/>
            <w:shd w:val="clear" w:color="auto" w:fill="auto"/>
            <w:noWrap/>
            <w:vAlign w:val="bottom"/>
          </w:tcPr>
          <w:p>
            <w:pPr>
              <w:widowControl/>
              <w:jc w:val="right"/>
              <w:rPr>
                <w:rFonts w:ascii="Calibri" w:hAnsi="Calibri" w:cs="Calibri"/>
                <w:color w:val="000000"/>
                <w:kern w:val="0"/>
                <w:sz w:val="22"/>
              </w:rPr>
            </w:pPr>
            <w:r>
              <w:rPr>
                <w:rFonts w:ascii="Calibri" w:hAnsi="Calibri" w:cs="Calibri"/>
                <w:color w:val="000000"/>
                <w:sz w:val="22"/>
              </w:rPr>
              <w:t>27.35</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15.54</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8.50</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4.58</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2.45</w:t>
            </w:r>
          </w:p>
        </w:tc>
        <w:tc>
          <w:tcPr>
            <w:tcW w:w="744"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1.23</w:t>
            </w:r>
          </w:p>
        </w:tc>
        <w:tc>
          <w:tcPr>
            <w:tcW w:w="81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0.66</w:t>
            </w:r>
          </w:p>
        </w:tc>
        <w:tc>
          <w:tcPr>
            <w:tcW w:w="73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vMerge w:val="continue"/>
            <w:shd w:val="clear" w:color="auto" w:fill="C7DAF1" w:themeFill="text2" w:themeFillTint="32"/>
            <w:noWrap/>
            <w:vAlign w:val="center"/>
          </w:tcPr>
          <w:p>
            <w:pPr>
              <w:pStyle w:val="33"/>
              <w:rPr>
                <w:rFonts w:eastAsia="宋体"/>
                <w:b w:val="0"/>
                <w:bCs/>
              </w:rPr>
            </w:pPr>
          </w:p>
        </w:tc>
        <w:tc>
          <w:tcPr>
            <w:tcW w:w="1445" w:type="dxa"/>
            <w:shd w:val="clear" w:color="auto" w:fill="auto"/>
            <w:noWrap/>
          </w:tcPr>
          <w:p>
            <w:pPr>
              <w:pStyle w:val="33"/>
              <w:rPr>
                <w:rFonts w:eastAsia="宋体"/>
                <w:b w:val="0"/>
                <w:bCs/>
                <w:lang w:val="en-US" w:eastAsia="zh-CN"/>
              </w:rPr>
            </w:pPr>
            <w:r>
              <w:rPr>
                <w:rFonts w:hint="eastAsia" w:eastAsia="宋体"/>
                <w:b w:val="0"/>
                <w:bCs/>
                <w:lang w:val="en-US" w:eastAsia="zh-CN"/>
              </w:rPr>
              <w:t>Cell edge through loss</w:t>
            </w:r>
          </w:p>
        </w:tc>
        <w:tc>
          <w:tcPr>
            <w:tcW w:w="869"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77.72</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52.12</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31.87</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17.95</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11.07</w:t>
            </w:r>
          </w:p>
        </w:tc>
        <w:tc>
          <w:tcPr>
            <w:tcW w:w="744"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5.36</w:t>
            </w:r>
          </w:p>
        </w:tc>
        <w:tc>
          <w:tcPr>
            <w:tcW w:w="81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2.91</w:t>
            </w:r>
          </w:p>
        </w:tc>
        <w:tc>
          <w:tcPr>
            <w:tcW w:w="73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restart"/>
            <w:shd w:val="clear" w:color="auto" w:fill="C7DAF1" w:themeFill="text2" w:themeFillTint="32"/>
            <w:noWrap/>
            <w:vAlign w:val="center"/>
          </w:tcPr>
          <w:p>
            <w:pPr>
              <w:pStyle w:val="33"/>
              <w:rPr>
                <w:rFonts w:eastAsia="宋体"/>
                <w:b w:val="0"/>
                <w:bCs/>
                <w:lang w:val="en-US" w:eastAsia="zh-CN"/>
              </w:rPr>
            </w:pPr>
            <w:r>
              <w:rPr>
                <w:rFonts w:hint="eastAsia" w:eastAsia="宋体"/>
                <w:b w:val="0"/>
                <w:bCs/>
                <w:lang w:val="en-US" w:eastAsia="zh-CN"/>
              </w:rPr>
              <w:t>GEO_Urban_macro</w:t>
            </w:r>
          </w:p>
          <w:p>
            <w:pPr>
              <w:pStyle w:val="33"/>
              <w:rPr>
                <w:rFonts w:eastAsia="宋体"/>
                <w:b w:val="0"/>
                <w:bCs/>
                <w:lang w:val="en-US" w:eastAsia="zh-CN"/>
              </w:rPr>
            </w:pPr>
            <w:r>
              <w:rPr>
                <w:rFonts w:hint="eastAsia" w:eastAsia="宋体"/>
                <w:b w:val="0"/>
                <w:bCs/>
                <w:lang w:val="en-US" w:eastAsia="zh-CN"/>
              </w:rPr>
              <w:t>TN_non_AAS_UL</w:t>
            </w:r>
          </w:p>
          <w:p>
            <w:pPr>
              <w:pStyle w:val="33"/>
              <w:rPr>
                <w:rFonts w:eastAsia="宋体"/>
                <w:b w:val="0"/>
                <w:bCs/>
                <w:lang w:val="en-US" w:eastAsia="zh-CN"/>
              </w:rPr>
            </w:pPr>
            <w:r>
              <w:rPr>
                <w:rFonts w:eastAsia="宋体"/>
                <w:b w:val="0"/>
                <w:bCs/>
                <w:lang w:val="en-US" w:eastAsia="zh-CN"/>
              </w:rPr>
              <w:t>PC1</w:t>
            </w:r>
          </w:p>
          <w:p>
            <w:pPr>
              <w:pStyle w:val="33"/>
              <w:rPr>
                <w:rFonts w:eastAsia="宋体"/>
                <w:b w:val="0"/>
                <w:bCs/>
                <w:lang w:val="en-US"/>
              </w:rPr>
            </w:pPr>
          </w:p>
        </w:tc>
        <w:tc>
          <w:tcPr>
            <w:tcW w:w="1445" w:type="dxa"/>
            <w:shd w:val="clear" w:color="auto" w:fill="auto"/>
            <w:noWrap/>
          </w:tcPr>
          <w:p>
            <w:pPr>
              <w:pStyle w:val="33"/>
              <w:rPr>
                <w:rFonts w:eastAsia="宋体"/>
                <w:b w:val="0"/>
                <w:bCs/>
                <w:lang w:val="en-US" w:eastAsia="zh-CN"/>
              </w:rPr>
            </w:pPr>
            <w:r>
              <w:rPr>
                <w:rFonts w:hint="eastAsia" w:eastAsia="宋体"/>
                <w:b w:val="0"/>
                <w:bCs/>
                <w:lang w:val="en-US" w:eastAsia="zh-CN"/>
              </w:rPr>
              <w:t>A</w:t>
            </w:r>
            <w:r>
              <w:rPr>
                <w:b w:val="0"/>
                <w:bCs/>
              </w:rPr>
              <w:t>verage throughput loss</w:t>
            </w:r>
          </w:p>
        </w:tc>
        <w:tc>
          <w:tcPr>
            <w:tcW w:w="869" w:type="dxa"/>
            <w:shd w:val="clear" w:color="auto" w:fill="auto"/>
            <w:noWrap/>
            <w:vAlign w:val="bottom"/>
          </w:tcPr>
          <w:p>
            <w:pPr>
              <w:widowControl/>
              <w:jc w:val="right"/>
              <w:rPr>
                <w:rFonts w:ascii="Calibri" w:hAnsi="Calibri" w:cs="Calibri"/>
                <w:color w:val="000000"/>
                <w:kern w:val="0"/>
                <w:sz w:val="22"/>
              </w:rPr>
            </w:pPr>
            <w:r>
              <w:rPr>
                <w:rFonts w:ascii="Calibri" w:hAnsi="Calibri" w:cs="Calibri"/>
                <w:color w:val="000000"/>
                <w:sz w:val="22"/>
              </w:rPr>
              <w:t>25.41</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14.74</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8.26</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4.81</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2.63</w:t>
            </w:r>
          </w:p>
        </w:tc>
        <w:tc>
          <w:tcPr>
            <w:tcW w:w="744"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1.15</w:t>
            </w:r>
          </w:p>
        </w:tc>
        <w:tc>
          <w:tcPr>
            <w:tcW w:w="81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0.43</w:t>
            </w:r>
          </w:p>
        </w:tc>
        <w:tc>
          <w:tcPr>
            <w:tcW w:w="73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continue"/>
            <w:shd w:val="clear" w:color="auto" w:fill="C7DAF1" w:themeFill="text2" w:themeFillTint="32"/>
            <w:noWrap/>
            <w:vAlign w:val="center"/>
          </w:tcPr>
          <w:p>
            <w:pPr>
              <w:pStyle w:val="33"/>
              <w:rPr>
                <w:rFonts w:eastAsia="宋体"/>
                <w:b w:val="0"/>
                <w:bCs/>
              </w:rPr>
            </w:pPr>
          </w:p>
        </w:tc>
        <w:tc>
          <w:tcPr>
            <w:tcW w:w="1445" w:type="dxa"/>
            <w:shd w:val="clear" w:color="auto" w:fill="auto"/>
            <w:noWrap/>
          </w:tcPr>
          <w:p>
            <w:pPr>
              <w:pStyle w:val="33"/>
              <w:rPr>
                <w:rFonts w:eastAsia="宋体"/>
                <w:b w:val="0"/>
                <w:bCs/>
                <w:lang w:val="en-US" w:eastAsia="zh-CN"/>
              </w:rPr>
            </w:pPr>
            <w:r>
              <w:rPr>
                <w:rFonts w:hint="eastAsia" w:eastAsia="宋体"/>
                <w:b w:val="0"/>
                <w:bCs/>
                <w:lang w:val="en-US" w:eastAsia="zh-CN"/>
              </w:rPr>
              <w:t>Cell edge through loss</w:t>
            </w:r>
          </w:p>
        </w:tc>
        <w:tc>
          <w:tcPr>
            <w:tcW w:w="869"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70.13</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42.75</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18.98</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5.59</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1.53</w:t>
            </w:r>
          </w:p>
        </w:tc>
        <w:tc>
          <w:tcPr>
            <w:tcW w:w="744"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0.37</w:t>
            </w:r>
          </w:p>
        </w:tc>
        <w:tc>
          <w:tcPr>
            <w:tcW w:w="81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0.17</w:t>
            </w:r>
          </w:p>
        </w:tc>
        <w:tc>
          <w:tcPr>
            <w:tcW w:w="73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0.11</w:t>
            </w:r>
          </w:p>
        </w:tc>
      </w:tr>
    </w:tbl>
    <w:p>
      <w:pPr>
        <w:pStyle w:val="50"/>
        <w:ind w:left="0" w:firstLine="0"/>
        <w:rPr>
          <w:lang w:val="en-US"/>
        </w:rPr>
      </w:pPr>
    </w:p>
    <w:p>
      <w:pPr>
        <w:pStyle w:val="50"/>
        <w:ind w:left="0" w:firstLine="0"/>
        <w:rPr>
          <w:lang w:val="en-US"/>
        </w:rPr>
      </w:pPr>
    </w:p>
    <w:tbl>
      <w:tblPr>
        <w:tblStyle w:val="23"/>
        <w:tblW w:w="9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9"/>
        <w:gridCol w:w="1445"/>
        <w:gridCol w:w="869"/>
        <w:gridCol w:w="870"/>
        <w:gridCol w:w="870"/>
        <w:gridCol w:w="870"/>
        <w:gridCol w:w="870"/>
        <w:gridCol w:w="744"/>
        <w:gridCol w:w="815"/>
        <w:gridCol w:w="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noWrap/>
          </w:tcPr>
          <w:p>
            <w:pPr>
              <w:pStyle w:val="33"/>
              <w:jc w:val="left"/>
              <w:rPr>
                <w:rFonts w:eastAsia="宋体"/>
                <w:lang w:val="en-US" w:eastAsia="zh-CN"/>
              </w:rPr>
            </w:pPr>
            <w:r>
              <w:rPr>
                <w:rFonts w:hint="eastAsia" w:eastAsia="宋体"/>
                <w:lang w:val="en-US" w:eastAsia="zh-CN"/>
              </w:rPr>
              <w:t>Case 4: Single tone 3.75kHz</w:t>
            </w:r>
          </w:p>
        </w:tc>
        <w:tc>
          <w:tcPr>
            <w:tcW w:w="1445" w:type="dxa"/>
            <w:noWrap/>
          </w:tcPr>
          <w:p>
            <w:pPr>
              <w:pStyle w:val="33"/>
              <w:rPr>
                <w:rFonts w:eastAsia="宋体"/>
              </w:rPr>
            </w:pPr>
            <w:r>
              <w:rPr>
                <w:rFonts w:hint="eastAsia" w:eastAsia="宋体"/>
              </w:rPr>
              <w:t>AC</w:t>
            </w:r>
            <w:r>
              <w:rPr>
                <w:rFonts w:hint="eastAsia" w:eastAsia="宋体"/>
                <w:lang w:val="en-US" w:eastAsia="zh-CN"/>
              </w:rPr>
              <w:t>L</w:t>
            </w:r>
            <w:r>
              <w:rPr>
                <w:rFonts w:hint="eastAsia" w:eastAsia="宋体"/>
              </w:rPr>
              <w:t>R [dB]</w:t>
            </w:r>
          </w:p>
        </w:tc>
        <w:tc>
          <w:tcPr>
            <w:tcW w:w="869" w:type="dxa"/>
            <w:noWrap/>
            <w:vAlign w:val="center"/>
          </w:tcPr>
          <w:p>
            <w:pPr>
              <w:jc w:val="center"/>
              <w:rPr>
                <w:rFonts w:ascii="Arial" w:hAnsi="Arial" w:cs="Arial"/>
                <w:sz w:val="18"/>
                <w:szCs w:val="18"/>
              </w:rPr>
            </w:pPr>
            <w:r>
              <w:rPr>
                <w:rFonts w:ascii="Arial" w:hAnsi="Arial" w:eastAsia="MS PGothic" w:cs="Arial"/>
                <w:sz w:val="18"/>
                <w:szCs w:val="18"/>
                <w:lang w:eastAsia="ja-JP"/>
              </w:rPr>
              <w:t>10</w:t>
            </w:r>
          </w:p>
        </w:tc>
        <w:tc>
          <w:tcPr>
            <w:tcW w:w="870" w:type="dxa"/>
            <w:noWrap/>
            <w:vAlign w:val="center"/>
          </w:tcPr>
          <w:p>
            <w:pPr>
              <w:jc w:val="center"/>
              <w:rPr>
                <w:rFonts w:ascii="Arial" w:hAnsi="Arial" w:cs="Arial"/>
                <w:sz w:val="18"/>
                <w:szCs w:val="18"/>
              </w:rPr>
            </w:pPr>
            <w:r>
              <w:rPr>
                <w:rFonts w:ascii="Arial" w:hAnsi="Arial" w:eastAsia="MS PGothic" w:cs="Arial"/>
                <w:sz w:val="18"/>
                <w:szCs w:val="18"/>
                <w:lang w:eastAsia="ja-JP"/>
              </w:rPr>
              <w:t>15</w:t>
            </w:r>
          </w:p>
        </w:tc>
        <w:tc>
          <w:tcPr>
            <w:tcW w:w="870" w:type="dxa"/>
            <w:noWrap/>
            <w:vAlign w:val="center"/>
          </w:tcPr>
          <w:p>
            <w:pPr>
              <w:jc w:val="center"/>
              <w:rPr>
                <w:rFonts w:ascii="Arial" w:hAnsi="Arial" w:cs="Arial"/>
                <w:sz w:val="18"/>
                <w:szCs w:val="18"/>
              </w:rPr>
            </w:pPr>
            <w:r>
              <w:rPr>
                <w:rFonts w:ascii="Arial" w:hAnsi="Arial" w:eastAsia="MS PGothic" w:cs="Arial"/>
                <w:sz w:val="18"/>
                <w:szCs w:val="18"/>
                <w:lang w:eastAsia="ja-JP"/>
              </w:rPr>
              <w:t>20</w:t>
            </w:r>
          </w:p>
        </w:tc>
        <w:tc>
          <w:tcPr>
            <w:tcW w:w="870" w:type="dxa"/>
            <w:noWrap/>
            <w:vAlign w:val="center"/>
          </w:tcPr>
          <w:p>
            <w:pPr>
              <w:jc w:val="center"/>
              <w:rPr>
                <w:rFonts w:ascii="Arial" w:hAnsi="Arial" w:eastAsia="MS PGothic" w:cs="Arial"/>
                <w:sz w:val="18"/>
                <w:szCs w:val="18"/>
                <w:lang w:eastAsia="ja-JP"/>
              </w:rPr>
            </w:pPr>
            <w:r>
              <w:rPr>
                <w:rFonts w:ascii="Arial" w:hAnsi="Arial" w:eastAsia="MS PGothic" w:cs="Arial"/>
                <w:sz w:val="18"/>
                <w:szCs w:val="18"/>
                <w:lang w:eastAsia="ja-JP"/>
              </w:rPr>
              <w:t>25</w:t>
            </w:r>
          </w:p>
        </w:tc>
        <w:tc>
          <w:tcPr>
            <w:tcW w:w="870" w:type="dxa"/>
            <w:noWrap/>
            <w:vAlign w:val="center"/>
          </w:tcPr>
          <w:p>
            <w:pPr>
              <w:jc w:val="center"/>
              <w:rPr>
                <w:rFonts w:ascii="Arial" w:hAnsi="Arial" w:eastAsia="MS PGothic" w:cs="Arial"/>
                <w:sz w:val="18"/>
                <w:szCs w:val="18"/>
                <w:lang w:eastAsia="ja-JP"/>
              </w:rPr>
            </w:pPr>
            <w:r>
              <w:rPr>
                <w:rFonts w:ascii="Arial" w:hAnsi="Arial" w:cs="Arial"/>
                <w:sz w:val="18"/>
                <w:szCs w:val="18"/>
              </w:rPr>
              <w:t>3</w:t>
            </w:r>
            <w:r>
              <w:rPr>
                <w:rFonts w:ascii="Arial" w:hAnsi="Arial" w:eastAsia="MS PGothic" w:cs="Arial"/>
                <w:sz w:val="18"/>
                <w:szCs w:val="18"/>
                <w:lang w:eastAsia="ja-JP"/>
              </w:rPr>
              <w:t>0</w:t>
            </w:r>
          </w:p>
        </w:tc>
        <w:tc>
          <w:tcPr>
            <w:tcW w:w="744" w:type="dxa"/>
            <w:noWrap/>
            <w:vAlign w:val="center"/>
          </w:tcPr>
          <w:p>
            <w:pPr>
              <w:jc w:val="center"/>
              <w:rPr>
                <w:rFonts w:ascii="Arial" w:hAnsi="Arial" w:eastAsia="MS PGothic" w:cs="Arial"/>
                <w:sz w:val="18"/>
                <w:szCs w:val="18"/>
                <w:highlight w:val="yellow"/>
                <w:lang w:eastAsia="ja-JP"/>
              </w:rPr>
            </w:pPr>
            <w:r>
              <w:rPr>
                <w:rFonts w:ascii="Arial" w:hAnsi="Arial" w:cs="Arial"/>
                <w:sz w:val="18"/>
                <w:szCs w:val="18"/>
                <w:highlight w:val="yellow"/>
              </w:rPr>
              <w:t>3</w:t>
            </w:r>
            <w:r>
              <w:rPr>
                <w:rFonts w:ascii="Arial" w:hAnsi="Arial" w:eastAsia="MS PGothic" w:cs="Arial"/>
                <w:sz w:val="18"/>
                <w:szCs w:val="18"/>
                <w:highlight w:val="yellow"/>
                <w:lang w:eastAsia="ja-JP"/>
              </w:rPr>
              <w:t>5</w:t>
            </w:r>
          </w:p>
        </w:tc>
        <w:tc>
          <w:tcPr>
            <w:tcW w:w="815" w:type="dxa"/>
            <w:noWrap/>
            <w:vAlign w:val="center"/>
          </w:tcPr>
          <w:p>
            <w:pPr>
              <w:jc w:val="center"/>
              <w:rPr>
                <w:rFonts w:ascii="Arial" w:hAnsi="Arial" w:eastAsia="MS PGothic" w:cs="Arial"/>
                <w:sz w:val="18"/>
                <w:szCs w:val="18"/>
                <w:lang w:eastAsia="ja-JP"/>
              </w:rPr>
            </w:pPr>
            <w:r>
              <w:rPr>
                <w:rFonts w:ascii="Arial" w:hAnsi="Arial" w:cs="Arial"/>
                <w:sz w:val="18"/>
                <w:szCs w:val="18"/>
              </w:rPr>
              <w:t>4</w:t>
            </w:r>
            <w:r>
              <w:rPr>
                <w:rFonts w:ascii="Arial" w:hAnsi="Arial" w:eastAsia="MS PGothic" w:cs="Arial"/>
                <w:sz w:val="18"/>
                <w:szCs w:val="18"/>
                <w:lang w:eastAsia="ja-JP"/>
              </w:rPr>
              <w:t>0</w:t>
            </w:r>
          </w:p>
        </w:tc>
        <w:tc>
          <w:tcPr>
            <w:tcW w:w="737" w:type="dxa"/>
            <w:noWrap/>
            <w:vAlign w:val="center"/>
          </w:tcPr>
          <w:p>
            <w:pPr>
              <w:jc w:val="center"/>
              <w:rPr>
                <w:rFonts w:ascii="Arial" w:hAnsi="Arial" w:eastAsia="MS PGothic" w:cs="Arial"/>
                <w:sz w:val="18"/>
                <w:szCs w:val="18"/>
                <w:lang w:eastAsia="ja-JP"/>
              </w:rPr>
            </w:pPr>
            <w:r>
              <w:rPr>
                <w:rFonts w:ascii="Arial" w:hAnsi="Arial" w:cs="Arial"/>
                <w:sz w:val="18"/>
                <w:szCs w:val="18"/>
              </w:rPr>
              <w:t>4</w:t>
            </w:r>
            <w:r>
              <w:rPr>
                <w:rFonts w:ascii="Arial" w:hAnsi="Arial" w:eastAsia="MS PGothic" w:cs="Arial"/>
                <w:sz w:val="18"/>
                <w:szCs w:val="18"/>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vMerge w:val="restart"/>
            <w:shd w:val="clear" w:color="auto" w:fill="C7DAF1" w:themeFill="text2" w:themeFillTint="32"/>
            <w:noWrap/>
            <w:vAlign w:val="center"/>
          </w:tcPr>
          <w:p>
            <w:pPr>
              <w:pStyle w:val="33"/>
              <w:rPr>
                <w:rFonts w:eastAsia="宋体"/>
                <w:b w:val="0"/>
                <w:bCs/>
                <w:lang w:val="en-US" w:eastAsia="zh-CN"/>
              </w:rPr>
            </w:pPr>
            <w:r>
              <w:rPr>
                <w:rFonts w:hint="eastAsia" w:eastAsia="宋体"/>
                <w:b w:val="0"/>
                <w:bCs/>
                <w:lang w:val="en-US" w:eastAsia="zh-CN"/>
              </w:rPr>
              <w:t>GEO_Urban_macro</w:t>
            </w:r>
          </w:p>
          <w:p>
            <w:pPr>
              <w:pStyle w:val="33"/>
              <w:rPr>
                <w:rFonts w:eastAsia="宋体"/>
                <w:b w:val="0"/>
                <w:bCs/>
                <w:lang w:val="en-US" w:eastAsia="zh-CN"/>
              </w:rPr>
            </w:pPr>
            <w:r>
              <w:rPr>
                <w:rFonts w:hint="eastAsia" w:eastAsia="宋体"/>
                <w:b w:val="0"/>
                <w:bCs/>
                <w:lang w:val="en-US" w:eastAsia="zh-CN"/>
              </w:rPr>
              <w:t>TN_AAS_UL</w:t>
            </w:r>
          </w:p>
          <w:p>
            <w:pPr>
              <w:pStyle w:val="33"/>
              <w:rPr>
                <w:rFonts w:eastAsia="宋体"/>
                <w:b w:val="0"/>
                <w:bCs/>
                <w:lang w:val="en-US" w:eastAsia="zh-CN"/>
              </w:rPr>
            </w:pPr>
            <w:r>
              <w:rPr>
                <w:rFonts w:eastAsia="宋体"/>
                <w:b w:val="0"/>
                <w:bCs/>
                <w:lang w:val="en-US" w:eastAsia="zh-CN"/>
              </w:rPr>
              <w:t>PC1</w:t>
            </w:r>
          </w:p>
          <w:p>
            <w:pPr>
              <w:pStyle w:val="33"/>
              <w:rPr>
                <w:rFonts w:eastAsia="宋体"/>
                <w:b w:val="0"/>
                <w:bCs/>
                <w:lang w:val="en-US"/>
              </w:rPr>
            </w:pPr>
          </w:p>
        </w:tc>
        <w:tc>
          <w:tcPr>
            <w:tcW w:w="1445" w:type="dxa"/>
            <w:shd w:val="clear" w:color="auto" w:fill="auto"/>
            <w:noWrap/>
          </w:tcPr>
          <w:p>
            <w:pPr>
              <w:pStyle w:val="33"/>
              <w:rPr>
                <w:rFonts w:eastAsia="宋体"/>
                <w:b w:val="0"/>
                <w:bCs/>
                <w:lang w:val="en-US" w:eastAsia="zh-CN"/>
              </w:rPr>
            </w:pPr>
            <w:r>
              <w:rPr>
                <w:rFonts w:hint="eastAsia" w:eastAsia="宋体"/>
                <w:b w:val="0"/>
                <w:bCs/>
                <w:lang w:val="en-US" w:eastAsia="zh-CN"/>
              </w:rPr>
              <w:t>A</w:t>
            </w:r>
            <w:r>
              <w:rPr>
                <w:b w:val="0"/>
                <w:bCs/>
              </w:rPr>
              <w:t>verage throughput loss</w:t>
            </w:r>
          </w:p>
        </w:tc>
        <w:tc>
          <w:tcPr>
            <w:tcW w:w="869" w:type="dxa"/>
            <w:shd w:val="clear" w:color="auto" w:fill="auto"/>
            <w:noWrap/>
            <w:vAlign w:val="bottom"/>
          </w:tcPr>
          <w:p>
            <w:pPr>
              <w:widowControl/>
              <w:jc w:val="right"/>
              <w:rPr>
                <w:rFonts w:ascii="Calibri" w:hAnsi="Calibri" w:cs="Calibri"/>
                <w:color w:val="000000"/>
                <w:kern w:val="0"/>
                <w:sz w:val="22"/>
              </w:rPr>
            </w:pPr>
            <w:r>
              <w:rPr>
                <w:rFonts w:ascii="Calibri" w:hAnsi="Calibri" w:cs="Calibri"/>
                <w:color w:val="000000"/>
                <w:sz w:val="22"/>
              </w:rPr>
              <w:t>31.40</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18.04</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9.89</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5.48</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2.99</w:t>
            </w:r>
          </w:p>
        </w:tc>
        <w:tc>
          <w:tcPr>
            <w:tcW w:w="744"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1.63</w:t>
            </w:r>
          </w:p>
        </w:tc>
        <w:tc>
          <w:tcPr>
            <w:tcW w:w="81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0.92</w:t>
            </w:r>
          </w:p>
        </w:tc>
        <w:tc>
          <w:tcPr>
            <w:tcW w:w="73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vMerge w:val="continue"/>
            <w:shd w:val="clear" w:color="auto" w:fill="C7DAF1" w:themeFill="text2" w:themeFillTint="32"/>
            <w:noWrap/>
            <w:vAlign w:val="center"/>
          </w:tcPr>
          <w:p>
            <w:pPr>
              <w:pStyle w:val="33"/>
              <w:rPr>
                <w:rFonts w:eastAsia="宋体"/>
                <w:b w:val="0"/>
                <w:bCs/>
              </w:rPr>
            </w:pPr>
          </w:p>
        </w:tc>
        <w:tc>
          <w:tcPr>
            <w:tcW w:w="1445" w:type="dxa"/>
            <w:shd w:val="clear" w:color="auto" w:fill="auto"/>
            <w:noWrap/>
          </w:tcPr>
          <w:p>
            <w:pPr>
              <w:pStyle w:val="33"/>
              <w:rPr>
                <w:rFonts w:eastAsia="宋体"/>
                <w:b w:val="0"/>
                <w:bCs/>
                <w:lang w:val="en-US" w:eastAsia="zh-CN"/>
              </w:rPr>
            </w:pPr>
            <w:r>
              <w:rPr>
                <w:rFonts w:hint="eastAsia" w:eastAsia="宋体"/>
                <w:b w:val="0"/>
                <w:bCs/>
                <w:lang w:val="en-US" w:eastAsia="zh-CN"/>
              </w:rPr>
              <w:t>Cell edge through loss</w:t>
            </w:r>
          </w:p>
        </w:tc>
        <w:tc>
          <w:tcPr>
            <w:tcW w:w="869"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85.07</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63.78</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40.87</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22.32</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12.90</w:t>
            </w:r>
          </w:p>
        </w:tc>
        <w:tc>
          <w:tcPr>
            <w:tcW w:w="744"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6.84</w:t>
            </w:r>
          </w:p>
        </w:tc>
        <w:tc>
          <w:tcPr>
            <w:tcW w:w="81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3.20</w:t>
            </w:r>
          </w:p>
        </w:tc>
        <w:tc>
          <w:tcPr>
            <w:tcW w:w="73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restart"/>
            <w:shd w:val="clear" w:color="auto" w:fill="C7DAF1" w:themeFill="text2" w:themeFillTint="32"/>
            <w:noWrap/>
            <w:vAlign w:val="center"/>
          </w:tcPr>
          <w:p>
            <w:pPr>
              <w:pStyle w:val="33"/>
              <w:rPr>
                <w:rFonts w:eastAsia="宋体"/>
                <w:b w:val="0"/>
                <w:bCs/>
                <w:lang w:val="en-US" w:eastAsia="zh-CN"/>
              </w:rPr>
            </w:pPr>
            <w:r>
              <w:rPr>
                <w:rFonts w:hint="eastAsia" w:eastAsia="宋体"/>
                <w:b w:val="0"/>
                <w:bCs/>
                <w:lang w:val="en-US" w:eastAsia="zh-CN"/>
              </w:rPr>
              <w:t>GEO_Urban_macro</w:t>
            </w:r>
          </w:p>
          <w:p>
            <w:pPr>
              <w:pStyle w:val="33"/>
              <w:rPr>
                <w:rFonts w:eastAsia="宋体"/>
                <w:b w:val="0"/>
                <w:bCs/>
                <w:lang w:val="en-US" w:eastAsia="zh-CN"/>
              </w:rPr>
            </w:pPr>
            <w:r>
              <w:rPr>
                <w:rFonts w:hint="eastAsia" w:eastAsia="宋体"/>
                <w:b w:val="0"/>
                <w:bCs/>
                <w:lang w:val="en-US" w:eastAsia="zh-CN"/>
              </w:rPr>
              <w:t>TN_non_AAS_UL</w:t>
            </w:r>
          </w:p>
          <w:p>
            <w:pPr>
              <w:pStyle w:val="33"/>
              <w:rPr>
                <w:rFonts w:eastAsia="宋体"/>
                <w:b w:val="0"/>
                <w:bCs/>
                <w:lang w:val="en-US" w:eastAsia="zh-CN"/>
              </w:rPr>
            </w:pPr>
            <w:r>
              <w:rPr>
                <w:rFonts w:eastAsia="宋体"/>
                <w:b w:val="0"/>
                <w:bCs/>
                <w:lang w:val="en-US" w:eastAsia="zh-CN"/>
              </w:rPr>
              <w:t>PC1</w:t>
            </w:r>
          </w:p>
          <w:p>
            <w:pPr>
              <w:pStyle w:val="33"/>
              <w:rPr>
                <w:rFonts w:eastAsia="宋体"/>
                <w:b w:val="0"/>
                <w:bCs/>
                <w:lang w:val="en-US"/>
              </w:rPr>
            </w:pPr>
          </w:p>
        </w:tc>
        <w:tc>
          <w:tcPr>
            <w:tcW w:w="1445" w:type="dxa"/>
            <w:shd w:val="clear" w:color="auto" w:fill="auto"/>
            <w:noWrap/>
          </w:tcPr>
          <w:p>
            <w:pPr>
              <w:pStyle w:val="33"/>
              <w:rPr>
                <w:rFonts w:eastAsia="宋体"/>
                <w:b w:val="0"/>
                <w:bCs/>
                <w:lang w:val="en-US" w:eastAsia="zh-CN"/>
              </w:rPr>
            </w:pPr>
            <w:r>
              <w:rPr>
                <w:rFonts w:hint="eastAsia" w:eastAsia="宋体"/>
                <w:b w:val="0"/>
                <w:bCs/>
                <w:lang w:val="en-US" w:eastAsia="zh-CN"/>
              </w:rPr>
              <w:t>A</w:t>
            </w:r>
            <w:r>
              <w:rPr>
                <w:b w:val="0"/>
                <w:bCs/>
              </w:rPr>
              <w:t>verage throughput loss</w:t>
            </w:r>
          </w:p>
        </w:tc>
        <w:tc>
          <w:tcPr>
            <w:tcW w:w="869" w:type="dxa"/>
            <w:shd w:val="clear" w:color="auto" w:fill="auto"/>
            <w:noWrap/>
            <w:vAlign w:val="bottom"/>
          </w:tcPr>
          <w:p>
            <w:pPr>
              <w:widowControl/>
              <w:jc w:val="right"/>
              <w:rPr>
                <w:rFonts w:ascii="Calibri" w:hAnsi="Calibri" w:cs="Calibri"/>
                <w:color w:val="000000"/>
                <w:kern w:val="0"/>
                <w:sz w:val="22"/>
              </w:rPr>
            </w:pPr>
            <w:r>
              <w:rPr>
                <w:rFonts w:ascii="Calibri" w:hAnsi="Calibri" w:cs="Calibri"/>
                <w:color w:val="000000"/>
                <w:sz w:val="22"/>
              </w:rPr>
              <w:t>29.20</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16.91</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9.65</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5.53</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2.95</w:t>
            </w:r>
          </w:p>
        </w:tc>
        <w:tc>
          <w:tcPr>
            <w:tcW w:w="744"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1.40</w:t>
            </w:r>
          </w:p>
        </w:tc>
        <w:tc>
          <w:tcPr>
            <w:tcW w:w="81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0.64</w:t>
            </w:r>
          </w:p>
        </w:tc>
        <w:tc>
          <w:tcPr>
            <w:tcW w:w="73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continue"/>
            <w:shd w:val="clear" w:color="auto" w:fill="C7DAF1" w:themeFill="text2" w:themeFillTint="32"/>
            <w:noWrap/>
            <w:vAlign w:val="center"/>
          </w:tcPr>
          <w:p>
            <w:pPr>
              <w:pStyle w:val="33"/>
              <w:rPr>
                <w:rFonts w:eastAsia="宋体"/>
                <w:b w:val="0"/>
                <w:bCs/>
              </w:rPr>
            </w:pPr>
          </w:p>
        </w:tc>
        <w:tc>
          <w:tcPr>
            <w:tcW w:w="1445" w:type="dxa"/>
            <w:shd w:val="clear" w:color="auto" w:fill="auto"/>
            <w:noWrap/>
          </w:tcPr>
          <w:p>
            <w:pPr>
              <w:pStyle w:val="33"/>
              <w:rPr>
                <w:rFonts w:eastAsia="宋体"/>
                <w:b w:val="0"/>
                <w:bCs/>
                <w:lang w:val="en-US" w:eastAsia="zh-CN"/>
              </w:rPr>
            </w:pPr>
            <w:r>
              <w:rPr>
                <w:rFonts w:hint="eastAsia" w:eastAsia="宋体"/>
                <w:b w:val="0"/>
                <w:bCs/>
                <w:lang w:val="en-US" w:eastAsia="zh-CN"/>
              </w:rPr>
              <w:t>Cell edge through loss</w:t>
            </w:r>
          </w:p>
        </w:tc>
        <w:tc>
          <w:tcPr>
            <w:tcW w:w="869"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74.23</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46.43</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20.92</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7.83</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2.92</w:t>
            </w:r>
          </w:p>
        </w:tc>
        <w:tc>
          <w:tcPr>
            <w:tcW w:w="744"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0.85</w:t>
            </w:r>
          </w:p>
        </w:tc>
        <w:tc>
          <w:tcPr>
            <w:tcW w:w="81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0.20</w:t>
            </w:r>
          </w:p>
        </w:tc>
        <w:tc>
          <w:tcPr>
            <w:tcW w:w="73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0.06</w:t>
            </w:r>
          </w:p>
        </w:tc>
      </w:tr>
    </w:tbl>
    <w:p>
      <w:pPr>
        <w:pStyle w:val="50"/>
        <w:ind w:left="0" w:firstLine="0"/>
        <w:rPr>
          <w:lang w:val="en-US"/>
        </w:rPr>
      </w:pPr>
    </w:p>
    <w:p>
      <w:pPr>
        <w:pStyle w:val="50"/>
        <w:ind w:left="0" w:firstLine="0"/>
        <w:rPr>
          <w:lang w:val="en-US"/>
        </w:rPr>
      </w:pPr>
    </w:p>
    <w:p>
      <w:pPr>
        <w:pStyle w:val="36"/>
        <w:tabs>
          <w:tab w:val="left" w:pos="567"/>
          <w:tab w:val="clear" w:pos="1985"/>
        </w:tabs>
        <w:adjustRightInd w:val="0"/>
        <w:ind w:left="510" w:hanging="510"/>
      </w:pPr>
      <w:r>
        <w:rPr>
          <w:rFonts w:hint="eastAsia"/>
        </w:rPr>
        <w:t>Initial simulation results for NR over NTN coexistence study</w:t>
      </w:r>
    </w:p>
    <w:p>
      <w:pPr>
        <w:pStyle w:val="38"/>
        <w:numPr>
          <w:ilvl w:val="1"/>
          <w:numId w:val="1"/>
        </w:numPr>
        <w:outlineLvl w:val="1"/>
        <w:rPr>
          <w:rFonts w:ascii="Arial" w:hAnsi="Arial" w:cs="Arial"/>
          <w:sz w:val="28"/>
          <w:szCs w:val="28"/>
        </w:rPr>
      </w:pPr>
      <w:r>
        <w:rPr>
          <w:rFonts w:hint="eastAsia" w:ascii="Arial" w:hAnsi="Arial" w:cs="Arial"/>
          <w:sz w:val="28"/>
          <w:szCs w:val="28"/>
        </w:rPr>
        <w:t>.Simulation results of Case 4</w:t>
      </w:r>
    </w:p>
    <w:p>
      <w:pPr>
        <w:pStyle w:val="38"/>
        <w:rPr>
          <w:rFonts w:ascii="Arial" w:hAnsi="Arial" w:cs="Arial"/>
          <w:sz w:val="28"/>
          <w:szCs w:val="28"/>
        </w:rPr>
      </w:pPr>
      <w:r>
        <w:rPr>
          <w:rFonts w:hint="eastAsia"/>
          <w:szCs w:val="21"/>
        </w:rPr>
        <w:t>In case 4, IoT over NTN UL may interfere TN BS when TN BS receives UL transmission from TN UE. The effective ACLR of IoT over NTN UE should be provided according to the WF [1]. The simulation result is shown as the following table.</w:t>
      </w:r>
      <w:r>
        <w:rPr>
          <w:szCs w:val="21"/>
        </w:rPr>
        <w:t xml:space="preserve"> </w:t>
      </w:r>
    </w:p>
    <w:p>
      <w:pPr>
        <w:pStyle w:val="38"/>
        <w:rPr>
          <w:sz w:val="20"/>
          <w:szCs w:val="20"/>
        </w:rPr>
      </w:pPr>
    </w:p>
    <w:tbl>
      <w:tblPr>
        <w:tblStyle w:val="23"/>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0"/>
        <w:gridCol w:w="1492"/>
        <w:gridCol w:w="812"/>
        <w:gridCol w:w="805"/>
        <w:gridCol w:w="738"/>
        <w:gridCol w:w="762"/>
        <w:gridCol w:w="755"/>
        <w:gridCol w:w="771"/>
        <w:gridCol w:w="789"/>
        <w:gridCol w:w="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noWrap/>
          </w:tcPr>
          <w:p>
            <w:pPr>
              <w:pStyle w:val="38"/>
              <w:jc w:val="left"/>
              <w:rPr>
                <w:rFonts w:ascii="Arial" w:hAnsi="Arial"/>
                <w:b/>
                <w:kern w:val="0"/>
                <w:sz w:val="18"/>
                <w:szCs w:val="20"/>
              </w:rPr>
            </w:pPr>
            <w:r>
              <w:rPr>
                <w:rFonts w:hint="eastAsia" w:ascii="Arial" w:hAnsi="Arial"/>
                <w:b/>
                <w:kern w:val="0"/>
                <w:sz w:val="18"/>
                <w:szCs w:val="20"/>
              </w:rPr>
              <w:t xml:space="preserve">Case 4 : </w:t>
            </w:r>
          </w:p>
        </w:tc>
        <w:tc>
          <w:tcPr>
            <w:tcW w:w="1492" w:type="dxa"/>
            <w:noWrap/>
          </w:tcPr>
          <w:p>
            <w:pPr>
              <w:pStyle w:val="33"/>
              <w:rPr>
                <w:rFonts w:eastAsia="宋体"/>
                <w:lang w:val="en-US"/>
              </w:rPr>
            </w:pPr>
            <w:r>
              <w:rPr>
                <w:rFonts w:hint="eastAsia" w:eastAsia="宋体"/>
                <w:lang w:val="en-US"/>
              </w:rPr>
              <w:t>AC</w:t>
            </w:r>
            <w:r>
              <w:rPr>
                <w:rFonts w:hint="eastAsia" w:eastAsia="宋体"/>
                <w:lang w:val="en-US" w:eastAsia="zh-CN"/>
              </w:rPr>
              <w:t>L</w:t>
            </w:r>
            <w:r>
              <w:rPr>
                <w:rFonts w:hint="eastAsia" w:eastAsia="宋体"/>
                <w:lang w:val="en-US"/>
              </w:rPr>
              <w:t>R [dB]</w:t>
            </w:r>
          </w:p>
        </w:tc>
        <w:tc>
          <w:tcPr>
            <w:tcW w:w="812" w:type="dxa"/>
            <w:noWrap/>
            <w:vAlign w:val="center"/>
          </w:tcPr>
          <w:p>
            <w:pPr>
              <w:jc w:val="center"/>
              <w:rPr>
                <w:rFonts w:ascii="Arial" w:hAnsi="Arial"/>
                <w:b/>
                <w:kern w:val="0"/>
                <w:sz w:val="18"/>
                <w:szCs w:val="20"/>
              </w:rPr>
            </w:pPr>
            <w:r>
              <w:rPr>
                <w:rFonts w:ascii="Arial" w:hAnsi="Arial"/>
                <w:b/>
                <w:kern w:val="0"/>
                <w:sz w:val="18"/>
                <w:szCs w:val="20"/>
                <w:lang w:eastAsia="ja-JP"/>
              </w:rPr>
              <w:t>10</w:t>
            </w:r>
          </w:p>
        </w:tc>
        <w:tc>
          <w:tcPr>
            <w:tcW w:w="805" w:type="dxa"/>
            <w:noWrap/>
            <w:vAlign w:val="center"/>
          </w:tcPr>
          <w:p>
            <w:pPr>
              <w:jc w:val="center"/>
              <w:rPr>
                <w:rFonts w:ascii="Arial" w:hAnsi="Arial"/>
                <w:b/>
                <w:kern w:val="0"/>
                <w:sz w:val="18"/>
                <w:szCs w:val="20"/>
              </w:rPr>
            </w:pPr>
            <w:r>
              <w:rPr>
                <w:rFonts w:ascii="Arial" w:hAnsi="Arial"/>
                <w:b/>
                <w:kern w:val="0"/>
                <w:sz w:val="18"/>
                <w:szCs w:val="20"/>
                <w:lang w:eastAsia="ja-JP"/>
              </w:rPr>
              <w:t>15</w:t>
            </w:r>
          </w:p>
        </w:tc>
        <w:tc>
          <w:tcPr>
            <w:tcW w:w="738" w:type="dxa"/>
            <w:noWrap/>
            <w:vAlign w:val="center"/>
          </w:tcPr>
          <w:p>
            <w:pPr>
              <w:jc w:val="center"/>
              <w:rPr>
                <w:rFonts w:ascii="Arial" w:hAnsi="Arial"/>
                <w:b/>
                <w:kern w:val="0"/>
                <w:sz w:val="18"/>
                <w:szCs w:val="20"/>
              </w:rPr>
            </w:pPr>
            <w:r>
              <w:rPr>
                <w:rFonts w:ascii="Arial" w:hAnsi="Arial"/>
                <w:b/>
                <w:kern w:val="0"/>
                <w:sz w:val="18"/>
                <w:szCs w:val="20"/>
                <w:lang w:eastAsia="ja-JP"/>
              </w:rPr>
              <w:t>20</w:t>
            </w:r>
          </w:p>
        </w:tc>
        <w:tc>
          <w:tcPr>
            <w:tcW w:w="762" w:type="dxa"/>
            <w:noWrap/>
            <w:vAlign w:val="center"/>
          </w:tcPr>
          <w:p>
            <w:pPr>
              <w:jc w:val="center"/>
              <w:rPr>
                <w:rFonts w:ascii="Arial" w:hAnsi="Arial"/>
                <w:b/>
                <w:kern w:val="0"/>
                <w:sz w:val="18"/>
                <w:szCs w:val="20"/>
                <w:lang w:eastAsia="ja-JP"/>
              </w:rPr>
            </w:pPr>
            <w:r>
              <w:rPr>
                <w:rFonts w:ascii="Arial" w:hAnsi="Arial"/>
                <w:b/>
                <w:kern w:val="0"/>
                <w:sz w:val="18"/>
                <w:szCs w:val="20"/>
                <w:lang w:eastAsia="ja-JP"/>
              </w:rPr>
              <w:t>25</w:t>
            </w:r>
          </w:p>
        </w:tc>
        <w:tc>
          <w:tcPr>
            <w:tcW w:w="755" w:type="dxa"/>
            <w:noWrap/>
            <w:vAlign w:val="center"/>
          </w:tcPr>
          <w:p>
            <w:pPr>
              <w:jc w:val="center"/>
              <w:rPr>
                <w:rFonts w:ascii="Arial" w:hAnsi="Arial"/>
                <w:b/>
                <w:kern w:val="0"/>
                <w:sz w:val="18"/>
                <w:szCs w:val="20"/>
                <w:lang w:eastAsia="ja-JP"/>
              </w:rPr>
            </w:pPr>
            <w:r>
              <w:rPr>
                <w:rFonts w:hint="eastAsia" w:ascii="Arial" w:hAnsi="Arial"/>
                <w:b/>
                <w:kern w:val="0"/>
                <w:sz w:val="18"/>
                <w:szCs w:val="20"/>
              </w:rPr>
              <w:t>3</w:t>
            </w:r>
            <w:r>
              <w:rPr>
                <w:rFonts w:ascii="Arial" w:hAnsi="Arial"/>
                <w:b/>
                <w:kern w:val="0"/>
                <w:sz w:val="18"/>
                <w:szCs w:val="20"/>
                <w:lang w:eastAsia="ja-JP"/>
              </w:rPr>
              <w:t>0</w:t>
            </w:r>
          </w:p>
        </w:tc>
        <w:tc>
          <w:tcPr>
            <w:tcW w:w="771" w:type="dxa"/>
            <w:noWrap/>
            <w:vAlign w:val="center"/>
          </w:tcPr>
          <w:p>
            <w:pPr>
              <w:jc w:val="center"/>
              <w:rPr>
                <w:rFonts w:ascii="Arial" w:hAnsi="Arial"/>
                <w:b/>
                <w:kern w:val="0"/>
                <w:sz w:val="18"/>
                <w:szCs w:val="20"/>
                <w:lang w:eastAsia="ja-JP"/>
              </w:rPr>
            </w:pPr>
            <w:r>
              <w:rPr>
                <w:rFonts w:hint="eastAsia" w:ascii="Arial" w:hAnsi="Arial"/>
                <w:b/>
                <w:kern w:val="0"/>
                <w:sz w:val="18"/>
                <w:szCs w:val="20"/>
              </w:rPr>
              <w:t>3</w:t>
            </w:r>
            <w:r>
              <w:rPr>
                <w:rFonts w:ascii="Arial" w:hAnsi="Arial"/>
                <w:b/>
                <w:kern w:val="0"/>
                <w:sz w:val="18"/>
                <w:szCs w:val="20"/>
                <w:lang w:eastAsia="ja-JP"/>
              </w:rPr>
              <w:t>5</w:t>
            </w:r>
          </w:p>
        </w:tc>
        <w:tc>
          <w:tcPr>
            <w:tcW w:w="789" w:type="dxa"/>
            <w:noWrap/>
            <w:vAlign w:val="center"/>
          </w:tcPr>
          <w:p>
            <w:pPr>
              <w:jc w:val="center"/>
              <w:rPr>
                <w:rFonts w:ascii="Arial" w:hAnsi="Arial"/>
                <w:b/>
                <w:kern w:val="0"/>
                <w:sz w:val="18"/>
                <w:szCs w:val="20"/>
                <w:lang w:eastAsia="ja-JP"/>
              </w:rPr>
            </w:pPr>
            <w:r>
              <w:rPr>
                <w:rFonts w:hint="eastAsia" w:ascii="Arial" w:hAnsi="Arial"/>
                <w:b/>
                <w:kern w:val="0"/>
                <w:sz w:val="18"/>
                <w:szCs w:val="20"/>
              </w:rPr>
              <w:t>4</w:t>
            </w:r>
            <w:r>
              <w:rPr>
                <w:rFonts w:ascii="Arial" w:hAnsi="Arial"/>
                <w:b/>
                <w:kern w:val="0"/>
                <w:sz w:val="18"/>
                <w:szCs w:val="20"/>
                <w:lang w:eastAsia="ja-JP"/>
              </w:rPr>
              <w:t>0</w:t>
            </w:r>
          </w:p>
        </w:tc>
        <w:tc>
          <w:tcPr>
            <w:tcW w:w="857" w:type="dxa"/>
            <w:noWrap/>
            <w:vAlign w:val="center"/>
          </w:tcPr>
          <w:p>
            <w:pPr>
              <w:jc w:val="center"/>
              <w:rPr>
                <w:rFonts w:ascii="Arial" w:hAnsi="Arial"/>
                <w:b/>
                <w:kern w:val="0"/>
                <w:sz w:val="18"/>
                <w:szCs w:val="20"/>
                <w:lang w:eastAsia="ja-JP"/>
              </w:rPr>
            </w:pPr>
            <w:r>
              <w:rPr>
                <w:rFonts w:hint="eastAsia" w:ascii="Arial" w:hAnsi="Arial"/>
                <w:b/>
                <w:kern w:val="0"/>
                <w:sz w:val="18"/>
                <w:szCs w:val="20"/>
              </w:rPr>
              <w:t>4</w:t>
            </w:r>
            <w:r>
              <w:rPr>
                <w:rFonts w:ascii="Arial" w:hAnsi="Arial"/>
                <w:b/>
                <w:kern w:val="0"/>
                <w:sz w:val="18"/>
                <w:szCs w:val="20"/>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restart"/>
            <w:shd w:val="clear" w:color="auto" w:fill="C7DAF1" w:themeFill="text2" w:themeFillTint="32"/>
            <w:noWrap/>
            <w:vAlign w:val="center"/>
          </w:tcPr>
          <w:p>
            <w:pPr>
              <w:pStyle w:val="33"/>
              <w:rPr>
                <w:rFonts w:eastAsia="宋体"/>
                <w:b w:val="0"/>
                <w:bCs/>
                <w:lang w:val="en-US" w:eastAsia="zh-CN"/>
              </w:rPr>
            </w:pPr>
            <w:r>
              <w:rPr>
                <w:rFonts w:hint="eastAsia" w:eastAsia="宋体"/>
                <w:b w:val="0"/>
                <w:bCs/>
                <w:lang w:val="en-US" w:eastAsia="zh-CN"/>
              </w:rPr>
              <w:t>GEO_Urban_macro</w:t>
            </w:r>
          </w:p>
          <w:p>
            <w:pPr>
              <w:pStyle w:val="33"/>
              <w:rPr>
                <w:rFonts w:eastAsia="宋体"/>
                <w:b w:val="0"/>
                <w:bCs/>
                <w:lang w:val="en-US" w:eastAsia="zh-CN"/>
              </w:rPr>
            </w:pPr>
            <w:r>
              <w:rPr>
                <w:rFonts w:hint="eastAsia" w:eastAsia="宋体"/>
                <w:b w:val="0"/>
                <w:bCs/>
                <w:lang w:val="en-US" w:eastAsia="zh-CN"/>
              </w:rPr>
              <w:t>TN_AAS_UL</w:t>
            </w:r>
          </w:p>
          <w:p>
            <w:pPr>
              <w:pStyle w:val="33"/>
              <w:rPr>
                <w:rFonts w:eastAsia="宋体"/>
                <w:b w:val="0"/>
                <w:bCs/>
                <w:lang w:val="en-US" w:eastAsia="zh-CN"/>
              </w:rPr>
            </w:pPr>
            <w:r>
              <w:rPr>
                <w:rFonts w:eastAsia="宋体"/>
                <w:b w:val="0"/>
                <w:bCs/>
                <w:lang w:val="en-US" w:eastAsia="zh-CN"/>
              </w:rPr>
              <w:t>PC2</w:t>
            </w:r>
          </w:p>
          <w:p>
            <w:pPr>
              <w:pStyle w:val="33"/>
              <w:rPr>
                <w:rFonts w:eastAsia="宋体"/>
                <w:b w:val="0"/>
                <w:bCs/>
                <w:lang w:val="en-US"/>
              </w:rPr>
            </w:pPr>
          </w:p>
        </w:tc>
        <w:tc>
          <w:tcPr>
            <w:tcW w:w="1492" w:type="dxa"/>
            <w:shd w:val="clear" w:color="auto" w:fill="auto"/>
            <w:noWrap/>
          </w:tcPr>
          <w:p>
            <w:pPr>
              <w:pStyle w:val="33"/>
              <w:rPr>
                <w:rFonts w:eastAsia="宋体"/>
                <w:b w:val="0"/>
                <w:bCs/>
                <w:lang w:val="en-US" w:eastAsia="zh-CN"/>
              </w:rPr>
            </w:pPr>
            <w:r>
              <w:rPr>
                <w:rFonts w:hint="eastAsia" w:eastAsia="宋体"/>
                <w:b w:val="0"/>
                <w:bCs/>
                <w:lang w:val="en-US" w:eastAsia="zh-CN"/>
              </w:rPr>
              <w:t>A</w:t>
            </w:r>
            <w:r>
              <w:rPr>
                <w:b w:val="0"/>
                <w:bCs/>
              </w:rPr>
              <w:t>verage throughput loss</w:t>
            </w:r>
          </w:p>
        </w:tc>
        <w:tc>
          <w:tcPr>
            <w:tcW w:w="812" w:type="dxa"/>
            <w:shd w:val="clear" w:color="auto" w:fill="auto"/>
            <w:noWrap/>
            <w:vAlign w:val="bottom"/>
          </w:tcPr>
          <w:p>
            <w:pPr>
              <w:widowControl/>
              <w:jc w:val="right"/>
              <w:rPr>
                <w:rFonts w:ascii="Calibri" w:hAnsi="Calibri" w:cs="Calibri"/>
                <w:color w:val="000000"/>
                <w:kern w:val="0"/>
                <w:sz w:val="22"/>
              </w:rPr>
            </w:pPr>
            <w:r>
              <w:rPr>
                <w:rFonts w:ascii="Calibri" w:hAnsi="Calibri" w:cs="Calibri"/>
                <w:color w:val="000000"/>
                <w:sz w:val="22"/>
              </w:rPr>
              <w:t>13.42</w:t>
            </w:r>
          </w:p>
        </w:tc>
        <w:tc>
          <w:tcPr>
            <w:tcW w:w="80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7.30</w:t>
            </w:r>
          </w:p>
        </w:tc>
        <w:tc>
          <w:tcPr>
            <w:tcW w:w="738"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3.85</w:t>
            </w:r>
          </w:p>
        </w:tc>
        <w:tc>
          <w:tcPr>
            <w:tcW w:w="76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2.03</w:t>
            </w:r>
          </w:p>
        </w:tc>
        <w:tc>
          <w:tcPr>
            <w:tcW w:w="755"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1.02</w:t>
            </w:r>
          </w:p>
        </w:tc>
        <w:tc>
          <w:tcPr>
            <w:tcW w:w="771"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0.51</w:t>
            </w:r>
          </w:p>
        </w:tc>
        <w:tc>
          <w:tcPr>
            <w:tcW w:w="789"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0.22</w:t>
            </w:r>
          </w:p>
        </w:tc>
        <w:tc>
          <w:tcPr>
            <w:tcW w:w="85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continue"/>
            <w:shd w:val="clear" w:color="auto" w:fill="C7DAF1" w:themeFill="text2" w:themeFillTint="32"/>
            <w:noWrap/>
            <w:vAlign w:val="center"/>
          </w:tcPr>
          <w:p>
            <w:pPr>
              <w:pStyle w:val="33"/>
              <w:rPr>
                <w:rFonts w:eastAsia="宋体"/>
                <w:b w:val="0"/>
                <w:bCs/>
              </w:rPr>
            </w:pPr>
          </w:p>
        </w:tc>
        <w:tc>
          <w:tcPr>
            <w:tcW w:w="1492" w:type="dxa"/>
            <w:shd w:val="clear" w:color="auto" w:fill="auto"/>
            <w:noWrap/>
          </w:tcPr>
          <w:p>
            <w:pPr>
              <w:pStyle w:val="33"/>
              <w:rPr>
                <w:rFonts w:eastAsia="宋体"/>
                <w:b w:val="0"/>
                <w:bCs/>
                <w:lang w:val="en-US" w:eastAsia="zh-CN"/>
              </w:rPr>
            </w:pPr>
            <w:r>
              <w:rPr>
                <w:rFonts w:hint="eastAsia" w:eastAsia="宋体"/>
                <w:b w:val="0"/>
                <w:bCs/>
                <w:lang w:val="en-US" w:eastAsia="zh-CN"/>
              </w:rPr>
              <w:t>Cell edge through loss</w:t>
            </w:r>
          </w:p>
        </w:tc>
        <w:tc>
          <w:tcPr>
            <w:tcW w:w="81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50.00</w:t>
            </w:r>
          </w:p>
        </w:tc>
        <w:tc>
          <w:tcPr>
            <w:tcW w:w="80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31.07</w:t>
            </w:r>
          </w:p>
        </w:tc>
        <w:tc>
          <w:tcPr>
            <w:tcW w:w="738"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16.47</w:t>
            </w:r>
          </w:p>
        </w:tc>
        <w:tc>
          <w:tcPr>
            <w:tcW w:w="76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6.90</w:t>
            </w:r>
          </w:p>
        </w:tc>
        <w:tc>
          <w:tcPr>
            <w:tcW w:w="755"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5.25</w:t>
            </w:r>
          </w:p>
        </w:tc>
        <w:tc>
          <w:tcPr>
            <w:tcW w:w="771"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2.99</w:t>
            </w:r>
          </w:p>
        </w:tc>
        <w:tc>
          <w:tcPr>
            <w:tcW w:w="789"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0.73</w:t>
            </w:r>
          </w:p>
        </w:tc>
        <w:tc>
          <w:tcPr>
            <w:tcW w:w="85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restart"/>
            <w:shd w:val="clear" w:color="auto" w:fill="C7DAF1" w:themeFill="text2" w:themeFillTint="32"/>
            <w:noWrap/>
            <w:vAlign w:val="center"/>
          </w:tcPr>
          <w:p>
            <w:pPr>
              <w:pStyle w:val="33"/>
              <w:rPr>
                <w:rFonts w:eastAsia="宋体"/>
                <w:b w:val="0"/>
                <w:bCs/>
                <w:lang w:val="en-US" w:eastAsia="zh-CN"/>
              </w:rPr>
            </w:pPr>
            <w:r>
              <w:rPr>
                <w:rFonts w:hint="eastAsia" w:eastAsia="宋体"/>
                <w:b w:val="0"/>
                <w:bCs/>
                <w:lang w:val="en-US" w:eastAsia="zh-CN"/>
              </w:rPr>
              <w:t>GEO_Urban_macro</w:t>
            </w:r>
          </w:p>
          <w:p>
            <w:pPr>
              <w:pStyle w:val="33"/>
              <w:rPr>
                <w:rFonts w:eastAsia="宋体"/>
                <w:b w:val="0"/>
                <w:bCs/>
                <w:lang w:val="en-US" w:eastAsia="zh-CN"/>
              </w:rPr>
            </w:pPr>
            <w:r>
              <w:rPr>
                <w:rFonts w:hint="eastAsia" w:eastAsia="宋体"/>
                <w:b w:val="0"/>
                <w:bCs/>
                <w:lang w:val="en-US" w:eastAsia="zh-CN"/>
              </w:rPr>
              <w:t>TN_non_AAS_UL</w:t>
            </w:r>
          </w:p>
          <w:p>
            <w:pPr>
              <w:pStyle w:val="33"/>
              <w:rPr>
                <w:rFonts w:eastAsia="宋体"/>
                <w:b w:val="0"/>
                <w:bCs/>
                <w:lang w:val="en-US" w:eastAsia="zh-CN"/>
              </w:rPr>
            </w:pPr>
            <w:r>
              <w:rPr>
                <w:rFonts w:eastAsia="宋体"/>
                <w:b w:val="0"/>
                <w:bCs/>
                <w:lang w:val="en-US" w:eastAsia="zh-CN"/>
              </w:rPr>
              <w:t>PC2</w:t>
            </w:r>
          </w:p>
          <w:p>
            <w:pPr>
              <w:pStyle w:val="33"/>
              <w:rPr>
                <w:rFonts w:eastAsia="宋体"/>
                <w:b w:val="0"/>
                <w:bCs/>
                <w:lang w:val="en-US"/>
              </w:rPr>
            </w:pPr>
          </w:p>
        </w:tc>
        <w:tc>
          <w:tcPr>
            <w:tcW w:w="1492" w:type="dxa"/>
            <w:shd w:val="clear" w:color="auto" w:fill="auto"/>
            <w:noWrap/>
          </w:tcPr>
          <w:p>
            <w:pPr>
              <w:pStyle w:val="33"/>
              <w:rPr>
                <w:rFonts w:eastAsia="宋体"/>
                <w:b w:val="0"/>
                <w:bCs/>
                <w:lang w:val="en-US" w:eastAsia="zh-CN"/>
              </w:rPr>
            </w:pPr>
            <w:r>
              <w:rPr>
                <w:rFonts w:hint="eastAsia" w:eastAsia="宋体"/>
                <w:b w:val="0"/>
                <w:bCs/>
                <w:lang w:val="en-US" w:eastAsia="zh-CN"/>
              </w:rPr>
              <w:t>A</w:t>
            </w:r>
            <w:r>
              <w:rPr>
                <w:b w:val="0"/>
                <w:bCs/>
              </w:rPr>
              <w:t>verage throughput loss</w:t>
            </w:r>
          </w:p>
        </w:tc>
        <w:tc>
          <w:tcPr>
            <w:tcW w:w="812" w:type="dxa"/>
            <w:shd w:val="clear" w:color="auto" w:fill="auto"/>
            <w:noWrap/>
            <w:vAlign w:val="bottom"/>
          </w:tcPr>
          <w:p>
            <w:pPr>
              <w:widowControl/>
              <w:jc w:val="right"/>
              <w:rPr>
                <w:rFonts w:ascii="Calibri" w:hAnsi="Calibri" w:cs="Calibri"/>
                <w:color w:val="000000"/>
                <w:kern w:val="0"/>
                <w:sz w:val="22"/>
              </w:rPr>
            </w:pPr>
            <w:r>
              <w:rPr>
                <w:rFonts w:ascii="Calibri" w:hAnsi="Calibri" w:cs="Calibri"/>
                <w:color w:val="000000"/>
                <w:sz w:val="22"/>
              </w:rPr>
              <w:t>9.58</w:t>
            </w:r>
          </w:p>
        </w:tc>
        <w:tc>
          <w:tcPr>
            <w:tcW w:w="80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5.34</w:t>
            </w:r>
          </w:p>
        </w:tc>
        <w:tc>
          <w:tcPr>
            <w:tcW w:w="738"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3.10</w:t>
            </w:r>
          </w:p>
        </w:tc>
        <w:tc>
          <w:tcPr>
            <w:tcW w:w="76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1.76</w:t>
            </w:r>
          </w:p>
        </w:tc>
        <w:tc>
          <w:tcPr>
            <w:tcW w:w="755"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0.91</w:t>
            </w:r>
          </w:p>
        </w:tc>
        <w:tc>
          <w:tcPr>
            <w:tcW w:w="771"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0.38</w:t>
            </w:r>
          </w:p>
        </w:tc>
        <w:tc>
          <w:tcPr>
            <w:tcW w:w="789"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0.13</w:t>
            </w:r>
          </w:p>
        </w:tc>
        <w:tc>
          <w:tcPr>
            <w:tcW w:w="85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continue"/>
            <w:shd w:val="clear" w:color="auto" w:fill="C7DAF1" w:themeFill="text2" w:themeFillTint="32"/>
            <w:noWrap/>
            <w:vAlign w:val="center"/>
          </w:tcPr>
          <w:p>
            <w:pPr>
              <w:pStyle w:val="33"/>
              <w:rPr>
                <w:rFonts w:eastAsia="宋体"/>
                <w:b w:val="0"/>
                <w:bCs/>
              </w:rPr>
            </w:pPr>
          </w:p>
        </w:tc>
        <w:tc>
          <w:tcPr>
            <w:tcW w:w="1492" w:type="dxa"/>
            <w:shd w:val="clear" w:color="auto" w:fill="auto"/>
            <w:noWrap/>
          </w:tcPr>
          <w:p>
            <w:pPr>
              <w:pStyle w:val="33"/>
              <w:rPr>
                <w:rFonts w:eastAsia="宋体"/>
                <w:b w:val="0"/>
                <w:bCs/>
                <w:lang w:val="en-US" w:eastAsia="zh-CN"/>
              </w:rPr>
            </w:pPr>
            <w:r>
              <w:rPr>
                <w:rFonts w:hint="eastAsia" w:eastAsia="宋体"/>
                <w:b w:val="0"/>
                <w:bCs/>
                <w:lang w:val="en-US" w:eastAsia="zh-CN"/>
              </w:rPr>
              <w:t>Cell edge through loss</w:t>
            </w:r>
          </w:p>
        </w:tc>
        <w:tc>
          <w:tcPr>
            <w:tcW w:w="81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38.67</w:t>
            </w:r>
          </w:p>
        </w:tc>
        <w:tc>
          <w:tcPr>
            <w:tcW w:w="80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18.57</w:t>
            </w:r>
          </w:p>
        </w:tc>
        <w:tc>
          <w:tcPr>
            <w:tcW w:w="738"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5.59</w:t>
            </w:r>
          </w:p>
        </w:tc>
        <w:tc>
          <w:tcPr>
            <w:tcW w:w="76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1.65</w:t>
            </w:r>
          </w:p>
        </w:tc>
        <w:tc>
          <w:tcPr>
            <w:tcW w:w="755"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0.55</w:t>
            </w:r>
          </w:p>
        </w:tc>
        <w:tc>
          <w:tcPr>
            <w:tcW w:w="771"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0.31</w:t>
            </w:r>
          </w:p>
        </w:tc>
        <w:tc>
          <w:tcPr>
            <w:tcW w:w="789"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0.00</w:t>
            </w:r>
          </w:p>
        </w:tc>
        <w:tc>
          <w:tcPr>
            <w:tcW w:w="85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0.00</w:t>
            </w:r>
          </w:p>
        </w:tc>
      </w:tr>
    </w:tbl>
    <w:p>
      <w:pPr>
        <w:pStyle w:val="38"/>
        <w:rPr>
          <w:sz w:val="20"/>
          <w:szCs w:val="20"/>
        </w:rPr>
      </w:pPr>
    </w:p>
    <w:p>
      <w:pPr>
        <w:pStyle w:val="38"/>
        <w:rPr>
          <w:sz w:val="20"/>
          <w:szCs w:val="20"/>
        </w:rPr>
      </w:pPr>
    </w:p>
    <w:tbl>
      <w:tblPr>
        <w:tblStyle w:val="23"/>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0"/>
        <w:gridCol w:w="1492"/>
        <w:gridCol w:w="812"/>
        <w:gridCol w:w="805"/>
        <w:gridCol w:w="738"/>
        <w:gridCol w:w="762"/>
        <w:gridCol w:w="755"/>
        <w:gridCol w:w="771"/>
        <w:gridCol w:w="789"/>
        <w:gridCol w:w="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noWrap/>
          </w:tcPr>
          <w:p>
            <w:pPr>
              <w:pStyle w:val="38"/>
              <w:jc w:val="left"/>
              <w:rPr>
                <w:rFonts w:ascii="Arial" w:hAnsi="Arial"/>
                <w:b/>
                <w:kern w:val="0"/>
                <w:sz w:val="18"/>
                <w:szCs w:val="20"/>
              </w:rPr>
            </w:pPr>
            <w:r>
              <w:rPr>
                <w:rFonts w:hint="eastAsia" w:ascii="Arial" w:hAnsi="Arial"/>
                <w:b/>
                <w:kern w:val="0"/>
                <w:sz w:val="18"/>
                <w:szCs w:val="20"/>
              </w:rPr>
              <w:t xml:space="preserve">Case 4 : </w:t>
            </w:r>
          </w:p>
        </w:tc>
        <w:tc>
          <w:tcPr>
            <w:tcW w:w="1492" w:type="dxa"/>
            <w:noWrap/>
          </w:tcPr>
          <w:p>
            <w:pPr>
              <w:pStyle w:val="33"/>
              <w:rPr>
                <w:rFonts w:eastAsia="宋体"/>
                <w:lang w:val="en-US"/>
              </w:rPr>
            </w:pPr>
            <w:r>
              <w:rPr>
                <w:rFonts w:hint="eastAsia" w:eastAsia="宋体"/>
                <w:lang w:val="en-US"/>
              </w:rPr>
              <w:t>AC</w:t>
            </w:r>
            <w:r>
              <w:rPr>
                <w:rFonts w:hint="eastAsia" w:eastAsia="宋体"/>
                <w:lang w:val="en-US" w:eastAsia="zh-CN"/>
              </w:rPr>
              <w:t>L</w:t>
            </w:r>
            <w:r>
              <w:rPr>
                <w:rFonts w:hint="eastAsia" w:eastAsia="宋体"/>
                <w:lang w:val="en-US"/>
              </w:rPr>
              <w:t>R [dB]</w:t>
            </w:r>
          </w:p>
        </w:tc>
        <w:tc>
          <w:tcPr>
            <w:tcW w:w="812" w:type="dxa"/>
            <w:noWrap/>
            <w:vAlign w:val="center"/>
          </w:tcPr>
          <w:p>
            <w:pPr>
              <w:jc w:val="center"/>
              <w:rPr>
                <w:rFonts w:ascii="Arial" w:hAnsi="Arial"/>
                <w:b/>
                <w:kern w:val="0"/>
                <w:sz w:val="18"/>
                <w:szCs w:val="20"/>
              </w:rPr>
            </w:pPr>
            <w:r>
              <w:rPr>
                <w:rFonts w:ascii="Arial" w:hAnsi="Arial"/>
                <w:b/>
                <w:kern w:val="0"/>
                <w:sz w:val="18"/>
                <w:szCs w:val="20"/>
                <w:lang w:eastAsia="ja-JP"/>
              </w:rPr>
              <w:t>10</w:t>
            </w:r>
          </w:p>
        </w:tc>
        <w:tc>
          <w:tcPr>
            <w:tcW w:w="805" w:type="dxa"/>
            <w:noWrap/>
            <w:vAlign w:val="center"/>
          </w:tcPr>
          <w:p>
            <w:pPr>
              <w:jc w:val="center"/>
              <w:rPr>
                <w:rFonts w:ascii="Arial" w:hAnsi="Arial"/>
                <w:b/>
                <w:kern w:val="0"/>
                <w:sz w:val="18"/>
                <w:szCs w:val="20"/>
              </w:rPr>
            </w:pPr>
            <w:r>
              <w:rPr>
                <w:rFonts w:ascii="Arial" w:hAnsi="Arial"/>
                <w:b/>
                <w:kern w:val="0"/>
                <w:sz w:val="18"/>
                <w:szCs w:val="20"/>
                <w:lang w:eastAsia="ja-JP"/>
              </w:rPr>
              <w:t>15</w:t>
            </w:r>
          </w:p>
        </w:tc>
        <w:tc>
          <w:tcPr>
            <w:tcW w:w="738" w:type="dxa"/>
            <w:noWrap/>
            <w:vAlign w:val="center"/>
          </w:tcPr>
          <w:p>
            <w:pPr>
              <w:jc w:val="center"/>
              <w:rPr>
                <w:rFonts w:ascii="Arial" w:hAnsi="Arial"/>
                <w:b/>
                <w:kern w:val="0"/>
                <w:sz w:val="18"/>
                <w:szCs w:val="20"/>
              </w:rPr>
            </w:pPr>
            <w:r>
              <w:rPr>
                <w:rFonts w:ascii="Arial" w:hAnsi="Arial"/>
                <w:b/>
                <w:kern w:val="0"/>
                <w:sz w:val="18"/>
                <w:szCs w:val="20"/>
                <w:lang w:eastAsia="ja-JP"/>
              </w:rPr>
              <w:t>20</w:t>
            </w:r>
          </w:p>
        </w:tc>
        <w:tc>
          <w:tcPr>
            <w:tcW w:w="762" w:type="dxa"/>
            <w:noWrap/>
            <w:vAlign w:val="center"/>
          </w:tcPr>
          <w:p>
            <w:pPr>
              <w:jc w:val="center"/>
              <w:rPr>
                <w:rFonts w:ascii="Arial" w:hAnsi="Arial"/>
                <w:b/>
                <w:kern w:val="0"/>
                <w:sz w:val="18"/>
                <w:szCs w:val="20"/>
                <w:lang w:eastAsia="ja-JP"/>
              </w:rPr>
            </w:pPr>
            <w:r>
              <w:rPr>
                <w:rFonts w:ascii="Arial" w:hAnsi="Arial"/>
                <w:b/>
                <w:kern w:val="0"/>
                <w:sz w:val="18"/>
                <w:szCs w:val="20"/>
                <w:lang w:eastAsia="ja-JP"/>
              </w:rPr>
              <w:t>25</w:t>
            </w:r>
          </w:p>
        </w:tc>
        <w:tc>
          <w:tcPr>
            <w:tcW w:w="755" w:type="dxa"/>
            <w:noWrap/>
            <w:vAlign w:val="center"/>
          </w:tcPr>
          <w:p>
            <w:pPr>
              <w:jc w:val="center"/>
              <w:rPr>
                <w:rFonts w:ascii="Arial" w:hAnsi="Arial"/>
                <w:b/>
                <w:kern w:val="0"/>
                <w:sz w:val="18"/>
                <w:szCs w:val="20"/>
                <w:lang w:eastAsia="ja-JP"/>
              </w:rPr>
            </w:pPr>
            <w:r>
              <w:rPr>
                <w:rFonts w:hint="eastAsia" w:ascii="Arial" w:hAnsi="Arial"/>
                <w:b/>
                <w:kern w:val="0"/>
                <w:sz w:val="18"/>
                <w:szCs w:val="20"/>
              </w:rPr>
              <w:t>3</w:t>
            </w:r>
            <w:r>
              <w:rPr>
                <w:rFonts w:ascii="Arial" w:hAnsi="Arial"/>
                <w:b/>
                <w:kern w:val="0"/>
                <w:sz w:val="18"/>
                <w:szCs w:val="20"/>
                <w:lang w:eastAsia="ja-JP"/>
              </w:rPr>
              <w:t>0</w:t>
            </w:r>
          </w:p>
        </w:tc>
        <w:tc>
          <w:tcPr>
            <w:tcW w:w="771" w:type="dxa"/>
            <w:noWrap/>
            <w:vAlign w:val="center"/>
          </w:tcPr>
          <w:p>
            <w:pPr>
              <w:jc w:val="center"/>
              <w:rPr>
                <w:rFonts w:ascii="Arial" w:hAnsi="Arial"/>
                <w:b/>
                <w:kern w:val="0"/>
                <w:sz w:val="18"/>
                <w:szCs w:val="20"/>
                <w:lang w:eastAsia="ja-JP"/>
              </w:rPr>
            </w:pPr>
            <w:r>
              <w:rPr>
                <w:rFonts w:hint="eastAsia" w:ascii="Arial" w:hAnsi="Arial"/>
                <w:b/>
                <w:kern w:val="0"/>
                <w:sz w:val="18"/>
                <w:szCs w:val="20"/>
              </w:rPr>
              <w:t>3</w:t>
            </w:r>
            <w:r>
              <w:rPr>
                <w:rFonts w:ascii="Arial" w:hAnsi="Arial"/>
                <w:b/>
                <w:kern w:val="0"/>
                <w:sz w:val="18"/>
                <w:szCs w:val="20"/>
                <w:lang w:eastAsia="ja-JP"/>
              </w:rPr>
              <w:t>5</w:t>
            </w:r>
          </w:p>
        </w:tc>
        <w:tc>
          <w:tcPr>
            <w:tcW w:w="789" w:type="dxa"/>
            <w:noWrap/>
            <w:vAlign w:val="center"/>
          </w:tcPr>
          <w:p>
            <w:pPr>
              <w:jc w:val="center"/>
              <w:rPr>
                <w:rFonts w:ascii="Arial" w:hAnsi="Arial"/>
                <w:b/>
                <w:kern w:val="0"/>
                <w:sz w:val="18"/>
                <w:szCs w:val="20"/>
                <w:lang w:eastAsia="ja-JP"/>
              </w:rPr>
            </w:pPr>
            <w:r>
              <w:rPr>
                <w:rFonts w:hint="eastAsia" w:ascii="Arial" w:hAnsi="Arial"/>
                <w:b/>
                <w:kern w:val="0"/>
                <w:sz w:val="18"/>
                <w:szCs w:val="20"/>
              </w:rPr>
              <w:t>4</w:t>
            </w:r>
            <w:r>
              <w:rPr>
                <w:rFonts w:ascii="Arial" w:hAnsi="Arial"/>
                <w:b/>
                <w:kern w:val="0"/>
                <w:sz w:val="18"/>
                <w:szCs w:val="20"/>
                <w:lang w:eastAsia="ja-JP"/>
              </w:rPr>
              <w:t>0</w:t>
            </w:r>
          </w:p>
        </w:tc>
        <w:tc>
          <w:tcPr>
            <w:tcW w:w="857" w:type="dxa"/>
            <w:noWrap/>
            <w:vAlign w:val="center"/>
          </w:tcPr>
          <w:p>
            <w:pPr>
              <w:jc w:val="center"/>
              <w:rPr>
                <w:rFonts w:ascii="Arial" w:hAnsi="Arial"/>
                <w:b/>
                <w:kern w:val="0"/>
                <w:sz w:val="18"/>
                <w:szCs w:val="20"/>
                <w:lang w:eastAsia="ja-JP"/>
              </w:rPr>
            </w:pPr>
            <w:r>
              <w:rPr>
                <w:rFonts w:hint="eastAsia" w:ascii="Arial" w:hAnsi="Arial"/>
                <w:b/>
                <w:kern w:val="0"/>
                <w:sz w:val="18"/>
                <w:szCs w:val="20"/>
              </w:rPr>
              <w:t>4</w:t>
            </w:r>
            <w:r>
              <w:rPr>
                <w:rFonts w:ascii="Arial" w:hAnsi="Arial"/>
                <w:b/>
                <w:kern w:val="0"/>
                <w:sz w:val="18"/>
                <w:szCs w:val="20"/>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restart"/>
            <w:shd w:val="clear" w:color="auto" w:fill="C7DAF1" w:themeFill="text2" w:themeFillTint="32"/>
            <w:noWrap/>
            <w:vAlign w:val="center"/>
          </w:tcPr>
          <w:p>
            <w:pPr>
              <w:pStyle w:val="33"/>
              <w:rPr>
                <w:rFonts w:eastAsia="宋体"/>
                <w:b w:val="0"/>
                <w:bCs/>
                <w:lang w:val="en-US" w:eastAsia="zh-CN"/>
              </w:rPr>
            </w:pPr>
            <w:r>
              <w:rPr>
                <w:rFonts w:hint="eastAsia" w:eastAsia="宋体"/>
                <w:b w:val="0"/>
                <w:bCs/>
                <w:lang w:val="en-US" w:eastAsia="zh-CN"/>
              </w:rPr>
              <w:t>GEO_Urban_macro</w:t>
            </w:r>
          </w:p>
          <w:p>
            <w:pPr>
              <w:pStyle w:val="33"/>
              <w:rPr>
                <w:rFonts w:eastAsia="宋体"/>
                <w:b w:val="0"/>
                <w:bCs/>
                <w:lang w:val="en-US" w:eastAsia="zh-CN"/>
              </w:rPr>
            </w:pPr>
            <w:r>
              <w:rPr>
                <w:rFonts w:hint="eastAsia" w:eastAsia="宋体"/>
                <w:b w:val="0"/>
                <w:bCs/>
                <w:lang w:val="en-US" w:eastAsia="zh-CN"/>
              </w:rPr>
              <w:t>TN_AAS_UL</w:t>
            </w:r>
          </w:p>
          <w:p>
            <w:pPr>
              <w:pStyle w:val="33"/>
              <w:rPr>
                <w:rFonts w:eastAsia="宋体"/>
                <w:b w:val="0"/>
                <w:bCs/>
                <w:lang w:val="en-US" w:eastAsia="zh-CN"/>
              </w:rPr>
            </w:pPr>
            <w:r>
              <w:rPr>
                <w:rFonts w:eastAsia="宋体"/>
                <w:b w:val="0"/>
                <w:bCs/>
                <w:lang w:val="en-US" w:eastAsia="zh-CN"/>
              </w:rPr>
              <w:t>PC1.5</w:t>
            </w:r>
          </w:p>
        </w:tc>
        <w:tc>
          <w:tcPr>
            <w:tcW w:w="1492" w:type="dxa"/>
            <w:shd w:val="clear" w:color="auto" w:fill="auto"/>
            <w:noWrap/>
          </w:tcPr>
          <w:p>
            <w:pPr>
              <w:pStyle w:val="33"/>
              <w:rPr>
                <w:rFonts w:eastAsia="宋体"/>
                <w:b w:val="0"/>
                <w:bCs/>
                <w:lang w:val="en-US" w:eastAsia="zh-CN"/>
              </w:rPr>
            </w:pPr>
            <w:r>
              <w:rPr>
                <w:rFonts w:hint="eastAsia" w:eastAsia="宋体"/>
                <w:b w:val="0"/>
                <w:bCs/>
                <w:lang w:val="en-US" w:eastAsia="zh-CN"/>
              </w:rPr>
              <w:t>A</w:t>
            </w:r>
            <w:r>
              <w:rPr>
                <w:b w:val="0"/>
                <w:bCs/>
              </w:rPr>
              <w:t>verage throughput loss</w:t>
            </w:r>
          </w:p>
        </w:tc>
        <w:tc>
          <w:tcPr>
            <w:tcW w:w="812" w:type="dxa"/>
            <w:shd w:val="clear" w:color="auto" w:fill="auto"/>
            <w:noWrap/>
            <w:vAlign w:val="bottom"/>
          </w:tcPr>
          <w:p>
            <w:pPr>
              <w:widowControl/>
              <w:jc w:val="right"/>
              <w:rPr>
                <w:rFonts w:ascii="Calibri" w:hAnsi="Calibri" w:cs="Calibri"/>
                <w:color w:val="000000"/>
                <w:kern w:val="0"/>
                <w:sz w:val="22"/>
              </w:rPr>
            </w:pPr>
            <w:r>
              <w:rPr>
                <w:rFonts w:ascii="Calibri" w:hAnsi="Calibri" w:cs="Calibri"/>
                <w:color w:val="000000"/>
                <w:sz w:val="22"/>
              </w:rPr>
              <w:t>19.31</w:t>
            </w:r>
          </w:p>
        </w:tc>
        <w:tc>
          <w:tcPr>
            <w:tcW w:w="80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10.62</w:t>
            </w:r>
          </w:p>
        </w:tc>
        <w:tc>
          <w:tcPr>
            <w:tcW w:w="738"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5.79</w:t>
            </w:r>
          </w:p>
        </w:tc>
        <w:tc>
          <w:tcPr>
            <w:tcW w:w="76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3.04</w:t>
            </w:r>
          </w:p>
        </w:tc>
        <w:tc>
          <w:tcPr>
            <w:tcW w:w="755"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1.62</w:t>
            </w:r>
          </w:p>
        </w:tc>
        <w:tc>
          <w:tcPr>
            <w:tcW w:w="771"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0.81</w:t>
            </w:r>
          </w:p>
        </w:tc>
        <w:tc>
          <w:tcPr>
            <w:tcW w:w="789"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0.36</w:t>
            </w:r>
          </w:p>
        </w:tc>
        <w:tc>
          <w:tcPr>
            <w:tcW w:w="85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continue"/>
            <w:shd w:val="clear" w:color="auto" w:fill="C7DAF1" w:themeFill="text2" w:themeFillTint="32"/>
            <w:noWrap/>
            <w:vAlign w:val="center"/>
          </w:tcPr>
          <w:p>
            <w:pPr>
              <w:pStyle w:val="33"/>
              <w:rPr>
                <w:rFonts w:eastAsia="宋体"/>
                <w:b w:val="0"/>
                <w:bCs/>
              </w:rPr>
            </w:pPr>
          </w:p>
        </w:tc>
        <w:tc>
          <w:tcPr>
            <w:tcW w:w="1492" w:type="dxa"/>
            <w:shd w:val="clear" w:color="auto" w:fill="auto"/>
            <w:noWrap/>
          </w:tcPr>
          <w:p>
            <w:pPr>
              <w:pStyle w:val="33"/>
              <w:rPr>
                <w:rFonts w:eastAsia="宋体"/>
                <w:b w:val="0"/>
                <w:bCs/>
                <w:lang w:val="en-US" w:eastAsia="zh-CN"/>
              </w:rPr>
            </w:pPr>
            <w:r>
              <w:rPr>
                <w:rFonts w:hint="eastAsia" w:eastAsia="宋体"/>
                <w:b w:val="0"/>
                <w:bCs/>
                <w:lang w:val="en-US" w:eastAsia="zh-CN"/>
              </w:rPr>
              <w:t>Cell edge through loss</w:t>
            </w:r>
          </w:p>
        </w:tc>
        <w:tc>
          <w:tcPr>
            <w:tcW w:w="81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66.91</w:t>
            </w:r>
          </w:p>
        </w:tc>
        <w:tc>
          <w:tcPr>
            <w:tcW w:w="80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42.78</w:t>
            </w:r>
          </w:p>
        </w:tc>
        <w:tc>
          <w:tcPr>
            <w:tcW w:w="738"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24.79</w:t>
            </w:r>
          </w:p>
        </w:tc>
        <w:tc>
          <w:tcPr>
            <w:tcW w:w="76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13.14</w:t>
            </w:r>
          </w:p>
        </w:tc>
        <w:tc>
          <w:tcPr>
            <w:tcW w:w="755"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5.84</w:t>
            </w:r>
          </w:p>
        </w:tc>
        <w:tc>
          <w:tcPr>
            <w:tcW w:w="771"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2.90</w:t>
            </w:r>
          </w:p>
        </w:tc>
        <w:tc>
          <w:tcPr>
            <w:tcW w:w="789"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2.00</w:t>
            </w:r>
          </w:p>
        </w:tc>
        <w:tc>
          <w:tcPr>
            <w:tcW w:w="85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restart"/>
            <w:shd w:val="clear" w:color="auto" w:fill="C7DAF1" w:themeFill="text2" w:themeFillTint="32"/>
            <w:noWrap/>
            <w:vAlign w:val="center"/>
          </w:tcPr>
          <w:p>
            <w:pPr>
              <w:pStyle w:val="33"/>
              <w:rPr>
                <w:rFonts w:eastAsia="宋体"/>
                <w:b w:val="0"/>
                <w:bCs/>
                <w:lang w:val="en-US" w:eastAsia="zh-CN"/>
              </w:rPr>
            </w:pPr>
            <w:r>
              <w:rPr>
                <w:rFonts w:hint="eastAsia" w:eastAsia="宋体"/>
                <w:b w:val="0"/>
                <w:bCs/>
                <w:lang w:val="en-US" w:eastAsia="zh-CN"/>
              </w:rPr>
              <w:t>GEO_Urban_macro</w:t>
            </w:r>
          </w:p>
          <w:p>
            <w:pPr>
              <w:pStyle w:val="33"/>
              <w:rPr>
                <w:rFonts w:eastAsia="宋体"/>
                <w:b w:val="0"/>
                <w:bCs/>
                <w:lang w:val="en-US" w:eastAsia="zh-CN"/>
              </w:rPr>
            </w:pPr>
            <w:r>
              <w:rPr>
                <w:rFonts w:hint="eastAsia" w:eastAsia="宋体"/>
                <w:b w:val="0"/>
                <w:bCs/>
                <w:lang w:val="en-US" w:eastAsia="zh-CN"/>
              </w:rPr>
              <w:t>TN_non_AAS_UL</w:t>
            </w:r>
          </w:p>
          <w:p>
            <w:pPr>
              <w:pStyle w:val="33"/>
              <w:rPr>
                <w:rFonts w:eastAsia="宋体"/>
                <w:b w:val="0"/>
                <w:bCs/>
                <w:lang w:val="en-US" w:eastAsia="zh-CN"/>
              </w:rPr>
            </w:pPr>
            <w:r>
              <w:rPr>
                <w:rFonts w:eastAsia="宋体"/>
                <w:b w:val="0"/>
                <w:bCs/>
                <w:lang w:val="en-US" w:eastAsia="zh-CN"/>
              </w:rPr>
              <w:t>PC1.5</w:t>
            </w:r>
          </w:p>
          <w:p>
            <w:pPr>
              <w:pStyle w:val="33"/>
              <w:rPr>
                <w:rFonts w:eastAsia="宋体"/>
                <w:b w:val="0"/>
                <w:bCs/>
                <w:lang w:val="en-US"/>
              </w:rPr>
            </w:pPr>
          </w:p>
        </w:tc>
        <w:tc>
          <w:tcPr>
            <w:tcW w:w="1492" w:type="dxa"/>
            <w:shd w:val="clear" w:color="auto" w:fill="auto"/>
            <w:noWrap/>
          </w:tcPr>
          <w:p>
            <w:pPr>
              <w:pStyle w:val="33"/>
              <w:rPr>
                <w:rFonts w:eastAsia="宋体"/>
                <w:b w:val="0"/>
                <w:bCs/>
                <w:lang w:val="en-US" w:eastAsia="zh-CN"/>
              </w:rPr>
            </w:pPr>
            <w:r>
              <w:rPr>
                <w:rFonts w:hint="eastAsia" w:eastAsia="宋体"/>
                <w:b w:val="0"/>
                <w:bCs/>
                <w:lang w:val="en-US" w:eastAsia="zh-CN"/>
              </w:rPr>
              <w:t>A</w:t>
            </w:r>
            <w:r>
              <w:rPr>
                <w:b w:val="0"/>
                <w:bCs/>
              </w:rPr>
              <w:t>verage throughput loss</w:t>
            </w:r>
          </w:p>
        </w:tc>
        <w:tc>
          <w:tcPr>
            <w:tcW w:w="812" w:type="dxa"/>
            <w:shd w:val="clear" w:color="auto" w:fill="auto"/>
            <w:noWrap/>
            <w:vAlign w:val="bottom"/>
          </w:tcPr>
          <w:p>
            <w:pPr>
              <w:widowControl/>
              <w:jc w:val="right"/>
              <w:rPr>
                <w:rFonts w:ascii="Calibri" w:hAnsi="Calibri" w:cs="Calibri"/>
                <w:color w:val="000000"/>
                <w:kern w:val="0"/>
                <w:sz w:val="22"/>
              </w:rPr>
            </w:pPr>
            <w:r>
              <w:rPr>
                <w:rFonts w:ascii="Calibri" w:hAnsi="Calibri" w:cs="Calibri"/>
                <w:color w:val="000000"/>
                <w:sz w:val="22"/>
              </w:rPr>
              <w:t>14.25</w:t>
            </w:r>
          </w:p>
        </w:tc>
        <w:tc>
          <w:tcPr>
            <w:tcW w:w="80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7.29</w:t>
            </w:r>
          </w:p>
        </w:tc>
        <w:tc>
          <w:tcPr>
            <w:tcW w:w="738"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4.16</w:t>
            </w:r>
          </w:p>
        </w:tc>
        <w:tc>
          <w:tcPr>
            <w:tcW w:w="76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2.33</w:t>
            </w:r>
          </w:p>
        </w:tc>
        <w:tc>
          <w:tcPr>
            <w:tcW w:w="755"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1.38</w:t>
            </w:r>
          </w:p>
        </w:tc>
        <w:tc>
          <w:tcPr>
            <w:tcW w:w="771"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0.65</w:t>
            </w:r>
          </w:p>
        </w:tc>
        <w:tc>
          <w:tcPr>
            <w:tcW w:w="789"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0.23</w:t>
            </w:r>
          </w:p>
        </w:tc>
        <w:tc>
          <w:tcPr>
            <w:tcW w:w="85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continue"/>
            <w:shd w:val="clear" w:color="auto" w:fill="C7DAF1" w:themeFill="text2" w:themeFillTint="32"/>
            <w:noWrap/>
            <w:vAlign w:val="center"/>
          </w:tcPr>
          <w:p>
            <w:pPr>
              <w:pStyle w:val="33"/>
              <w:rPr>
                <w:rFonts w:eastAsia="宋体"/>
                <w:b w:val="0"/>
                <w:bCs/>
              </w:rPr>
            </w:pPr>
          </w:p>
        </w:tc>
        <w:tc>
          <w:tcPr>
            <w:tcW w:w="1492" w:type="dxa"/>
            <w:shd w:val="clear" w:color="auto" w:fill="auto"/>
            <w:noWrap/>
          </w:tcPr>
          <w:p>
            <w:pPr>
              <w:pStyle w:val="33"/>
              <w:rPr>
                <w:rFonts w:eastAsia="宋体"/>
                <w:b w:val="0"/>
                <w:bCs/>
                <w:lang w:val="en-US" w:eastAsia="zh-CN"/>
              </w:rPr>
            </w:pPr>
            <w:r>
              <w:rPr>
                <w:rFonts w:hint="eastAsia" w:eastAsia="宋体"/>
                <w:b w:val="0"/>
                <w:bCs/>
                <w:lang w:val="en-US" w:eastAsia="zh-CN"/>
              </w:rPr>
              <w:t>Cell edge through loss</w:t>
            </w:r>
          </w:p>
        </w:tc>
        <w:tc>
          <w:tcPr>
            <w:tcW w:w="81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56.91</w:t>
            </w:r>
          </w:p>
        </w:tc>
        <w:tc>
          <w:tcPr>
            <w:tcW w:w="80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31.16</w:t>
            </w:r>
          </w:p>
        </w:tc>
        <w:tc>
          <w:tcPr>
            <w:tcW w:w="738"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10.89</w:t>
            </w:r>
          </w:p>
        </w:tc>
        <w:tc>
          <w:tcPr>
            <w:tcW w:w="76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3.09</w:t>
            </w:r>
          </w:p>
        </w:tc>
        <w:tc>
          <w:tcPr>
            <w:tcW w:w="755"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0.93</w:t>
            </w:r>
          </w:p>
        </w:tc>
        <w:tc>
          <w:tcPr>
            <w:tcW w:w="771"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0.34</w:t>
            </w:r>
          </w:p>
        </w:tc>
        <w:tc>
          <w:tcPr>
            <w:tcW w:w="789"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0.12</w:t>
            </w:r>
          </w:p>
        </w:tc>
        <w:tc>
          <w:tcPr>
            <w:tcW w:w="85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0.00</w:t>
            </w:r>
          </w:p>
        </w:tc>
      </w:tr>
    </w:tbl>
    <w:p>
      <w:pPr>
        <w:pStyle w:val="38"/>
        <w:rPr>
          <w:sz w:val="20"/>
          <w:szCs w:val="20"/>
        </w:rPr>
      </w:pPr>
    </w:p>
    <w:p>
      <w:pPr>
        <w:pStyle w:val="38"/>
        <w:rPr>
          <w:sz w:val="20"/>
          <w:szCs w:val="20"/>
        </w:rPr>
      </w:pPr>
    </w:p>
    <w:tbl>
      <w:tblPr>
        <w:tblStyle w:val="23"/>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0"/>
        <w:gridCol w:w="1492"/>
        <w:gridCol w:w="812"/>
        <w:gridCol w:w="805"/>
        <w:gridCol w:w="738"/>
        <w:gridCol w:w="762"/>
        <w:gridCol w:w="755"/>
        <w:gridCol w:w="771"/>
        <w:gridCol w:w="789"/>
        <w:gridCol w:w="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noWrap/>
          </w:tcPr>
          <w:p>
            <w:pPr>
              <w:pStyle w:val="38"/>
              <w:jc w:val="left"/>
              <w:rPr>
                <w:rFonts w:ascii="Arial" w:hAnsi="Arial"/>
                <w:b/>
                <w:kern w:val="0"/>
                <w:sz w:val="18"/>
                <w:szCs w:val="20"/>
              </w:rPr>
            </w:pPr>
            <w:r>
              <w:rPr>
                <w:rFonts w:hint="eastAsia" w:ascii="Arial" w:hAnsi="Arial"/>
                <w:b/>
                <w:kern w:val="0"/>
                <w:sz w:val="18"/>
                <w:szCs w:val="20"/>
              </w:rPr>
              <w:t xml:space="preserve">Case 4 : </w:t>
            </w:r>
          </w:p>
        </w:tc>
        <w:tc>
          <w:tcPr>
            <w:tcW w:w="1492" w:type="dxa"/>
            <w:noWrap/>
          </w:tcPr>
          <w:p>
            <w:pPr>
              <w:pStyle w:val="33"/>
              <w:rPr>
                <w:rFonts w:eastAsia="宋体"/>
                <w:lang w:val="en-US"/>
              </w:rPr>
            </w:pPr>
            <w:r>
              <w:rPr>
                <w:rFonts w:hint="eastAsia" w:eastAsia="宋体"/>
                <w:lang w:val="en-US"/>
              </w:rPr>
              <w:t>AC</w:t>
            </w:r>
            <w:r>
              <w:rPr>
                <w:rFonts w:hint="eastAsia" w:eastAsia="宋体"/>
                <w:lang w:val="en-US" w:eastAsia="zh-CN"/>
              </w:rPr>
              <w:t>L</w:t>
            </w:r>
            <w:r>
              <w:rPr>
                <w:rFonts w:hint="eastAsia" w:eastAsia="宋体"/>
                <w:lang w:val="en-US"/>
              </w:rPr>
              <w:t>R [dB]</w:t>
            </w:r>
          </w:p>
        </w:tc>
        <w:tc>
          <w:tcPr>
            <w:tcW w:w="812" w:type="dxa"/>
            <w:noWrap/>
            <w:vAlign w:val="center"/>
          </w:tcPr>
          <w:p>
            <w:pPr>
              <w:jc w:val="center"/>
              <w:rPr>
                <w:rFonts w:ascii="Arial" w:hAnsi="Arial"/>
                <w:b/>
                <w:kern w:val="0"/>
                <w:sz w:val="18"/>
                <w:szCs w:val="20"/>
              </w:rPr>
            </w:pPr>
            <w:r>
              <w:rPr>
                <w:rFonts w:ascii="Arial" w:hAnsi="Arial"/>
                <w:b/>
                <w:kern w:val="0"/>
                <w:sz w:val="18"/>
                <w:szCs w:val="20"/>
                <w:lang w:eastAsia="ja-JP"/>
              </w:rPr>
              <w:t>10</w:t>
            </w:r>
          </w:p>
        </w:tc>
        <w:tc>
          <w:tcPr>
            <w:tcW w:w="805" w:type="dxa"/>
            <w:noWrap/>
            <w:vAlign w:val="center"/>
          </w:tcPr>
          <w:p>
            <w:pPr>
              <w:jc w:val="center"/>
              <w:rPr>
                <w:rFonts w:ascii="Arial" w:hAnsi="Arial"/>
                <w:b/>
                <w:kern w:val="0"/>
                <w:sz w:val="18"/>
                <w:szCs w:val="20"/>
              </w:rPr>
            </w:pPr>
            <w:r>
              <w:rPr>
                <w:rFonts w:ascii="Arial" w:hAnsi="Arial"/>
                <w:b/>
                <w:kern w:val="0"/>
                <w:sz w:val="18"/>
                <w:szCs w:val="20"/>
                <w:lang w:eastAsia="ja-JP"/>
              </w:rPr>
              <w:t>15</w:t>
            </w:r>
          </w:p>
        </w:tc>
        <w:tc>
          <w:tcPr>
            <w:tcW w:w="738" w:type="dxa"/>
            <w:noWrap/>
            <w:vAlign w:val="center"/>
          </w:tcPr>
          <w:p>
            <w:pPr>
              <w:jc w:val="center"/>
              <w:rPr>
                <w:rFonts w:ascii="Arial" w:hAnsi="Arial"/>
                <w:b/>
                <w:kern w:val="0"/>
                <w:sz w:val="18"/>
                <w:szCs w:val="20"/>
              </w:rPr>
            </w:pPr>
            <w:r>
              <w:rPr>
                <w:rFonts w:ascii="Arial" w:hAnsi="Arial"/>
                <w:b/>
                <w:kern w:val="0"/>
                <w:sz w:val="18"/>
                <w:szCs w:val="20"/>
                <w:lang w:eastAsia="ja-JP"/>
              </w:rPr>
              <w:t>20</w:t>
            </w:r>
          </w:p>
        </w:tc>
        <w:tc>
          <w:tcPr>
            <w:tcW w:w="762" w:type="dxa"/>
            <w:noWrap/>
            <w:vAlign w:val="center"/>
          </w:tcPr>
          <w:p>
            <w:pPr>
              <w:jc w:val="center"/>
              <w:rPr>
                <w:rFonts w:ascii="Arial" w:hAnsi="Arial"/>
                <w:b/>
                <w:kern w:val="0"/>
                <w:sz w:val="18"/>
                <w:szCs w:val="20"/>
                <w:lang w:eastAsia="ja-JP"/>
              </w:rPr>
            </w:pPr>
            <w:r>
              <w:rPr>
                <w:rFonts w:ascii="Arial" w:hAnsi="Arial"/>
                <w:b/>
                <w:kern w:val="0"/>
                <w:sz w:val="18"/>
                <w:szCs w:val="20"/>
                <w:lang w:eastAsia="ja-JP"/>
              </w:rPr>
              <w:t>25</w:t>
            </w:r>
          </w:p>
        </w:tc>
        <w:tc>
          <w:tcPr>
            <w:tcW w:w="755" w:type="dxa"/>
            <w:noWrap/>
            <w:vAlign w:val="center"/>
          </w:tcPr>
          <w:p>
            <w:pPr>
              <w:jc w:val="center"/>
              <w:rPr>
                <w:rFonts w:ascii="Arial" w:hAnsi="Arial"/>
                <w:b/>
                <w:kern w:val="0"/>
                <w:sz w:val="18"/>
                <w:szCs w:val="20"/>
                <w:lang w:eastAsia="ja-JP"/>
              </w:rPr>
            </w:pPr>
            <w:r>
              <w:rPr>
                <w:rFonts w:hint="eastAsia" w:ascii="Arial" w:hAnsi="Arial"/>
                <w:b/>
                <w:kern w:val="0"/>
                <w:sz w:val="18"/>
                <w:szCs w:val="20"/>
              </w:rPr>
              <w:t>3</w:t>
            </w:r>
            <w:r>
              <w:rPr>
                <w:rFonts w:ascii="Arial" w:hAnsi="Arial"/>
                <w:b/>
                <w:kern w:val="0"/>
                <w:sz w:val="18"/>
                <w:szCs w:val="20"/>
                <w:lang w:eastAsia="ja-JP"/>
              </w:rPr>
              <w:t>0</w:t>
            </w:r>
          </w:p>
        </w:tc>
        <w:tc>
          <w:tcPr>
            <w:tcW w:w="771" w:type="dxa"/>
            <w:noWrap/>
            <w:vAlign w:val="center"/>
          </w:tcPr>
          <w:p>
            <w:pPr>
              <w:jc w:val="center"/>
              <w:rPr>
                <w:rFonts w:ascii="Arial" w:hAnsi="Arial"/>
                <w:b/>
                <w:kern w:val="0"/>
                <w:sz w:val="18"/>
                <w:szCs w:val="20"/>
                <w:lang w:eastAsia="ja-JP"/>
              </w:rPr>
            </w:pPr>
            <w:r>
              <w:rPr>
                <w:rFonts w:hint="eastAsia" w:ascii="Arial" w:hAnsi="Arial"/>
                <w:b/>
                <w:kern w:val="0"/>
                <w:sz w:val="18"/>
                <w:szCs w:val="20"/>
              </w:rPr>
              <w:t>3</w:t>
            </w:r>
            <w:r>
              <w:rPr>
                <w:rFonts w:ascii="Arial" w:hAnsi="Arial"/>
                <w:b/>
                <w:kern w:val="0"/>
                <w:sz w:val="18"/>
                <w:szCs w:val="20"/>
                <w:lang w:eastAsia="ja-JP"/>
              </w:rPr>
              <w:t>5</w:t>
            </w:r>
          </w:p>
        </w:tc>
        <w:tc>
          <w:tcPr>
            <w:tcW w:w="789" w:type="dxa"/>
            <w:noWrap/>
            <w:vAlign w:val="center"/>
          </w:tcPr>
          <w:p>
            <w:pPr>
              <w:jc w:val="center"/>
              <w:rPr>
                <w:rFonts w:ascii="Arial" w:hAnsi="Arial"/>
                <w:b/>
                <w:kern w:val="0"/>
                <w:sz w:val="18"/>
                <w:szCs w:val="20"/>
                <w:lang w:eastAsia="ja-JP"/>
              </w:rPr>
            </w:pPr>
            <w:r>
              <w:rPr>
                <w:rFonts w:hint="eastAsia" w:ascii="Arial" w:hAnsi="Arial"/>
                <w:b/>
                <w:kern w:val="0"/>
                <w:sz w:val="18"/>
                <w:szCs w:val="20"/>
              </w:rPr>
              <w:t>4</w:t>
            </w:r>
            <w:r>
              <w:rPr>
                <w:rFonts w:ascii="Arial" w:hAnsi="Arial"/>
                <w:b/>
                <w:kern w:val="0"/>
                <w:sz w:val="18"/>
                <w:szCs w:val="20"/>
                <w:lang w:eastAsia="ja-JP"/>
              </w:rPr>
              <w:t>0</w:t>
            </w:r>
          </w:p>
        </w:tc>
        <w:tc>
          <w:tcPr>
            <w:tcW w:w="857" w:type="dxa"/>
            <w:noWrap/>
            <w:vAlign w:val="center"/>
          </w:tcPr>
          <w:p>
            <w:pPr>
              <w:jc w:val="center"/>
              <w:rPr>
                <w:rFonts w:ascii="Arial" w:hAnsi="Arial"/>
                <w:b/>
                <w:kern w:val="0"/>
                <w:sz w:val="18"/>
                <w:szCs w:val="20"/>
                <w:lang w:eastAsia="ja-JP"/>
              </w:rPr>
            </w:pPr>
            <w:r>
              <w:rPr>
                <w:rFonts w:hint="eastAsia" w:ascii="Arial" w:hAnsi="Arial"/>
                <w:b/>
                <w:kern w:val="0"/>
                <w:sz w:val="18"/>
                <w:szCs w:val="20"/>
              </w:rPr>
              <w:t>4</w:t>
            </w:r>
            <w:r>
              <w:rPr>
                <w:rFonts w:ascii="Arial" w:hAnsi="Arial"/>
                <w:b/>
                <w:kern w:val="0"/>
                <w:sz w:val="18"/>
                <w:szCs w:val="20"/>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restart"/>
            <w:shd w:val="clear" w:color="auto" w:fill="C7DAF1" w:themeFill="text2" w:themeFillTint="32"/>
            <w:noWrap/>
            <w:vAlign w:val="center"/>
          </w:tcPr>
          <w:p>
            <w:pPr>
              <w:pStyle w:val="33"/>
              <w:rPr>
                <w:rFonts w:eastAsia="宋体"/>
                <w:b w:val="0"/>
                <w:bCs/>
                <w:lang w:val="en-US" w:eastAsia="zh-CN"/>
              </w:rPr>
            </w:pPr>
            <w:r>
              <w:rPr>
                <w:rFonts w:hint="eastAsia" w:eastAsia="宋体"/>
                <w:b w:val="0"/>
                <w:bCs/>
                <w:lang w:val="en-US" w:eastAsia="zh-CN"/>
              </w:rPr>
              <w:t>GEO_Urban_macro</w:t>
            </w:r>
          </w:p>
          <w:p>
            <w:pPr>
              <w:pStyle w:val="33"/>
              <w:rPr>
                <w:rFonts w:eastAsia="宋体"/>
                <w:b w:val="0"/>
                <w:bCs/>
                <w:lang w:val="en-US" w:eastAsia="zh-CN"/>
              </w:rPr>
            </w:pPr>
            <w:r>
              <w:rPr>
                <w:rFonts w:hint="eastAsia" w:eastAsia="宋体"/>
                <w:b w:val="0"/>
                <w:bCs/>
                <w:lang w:val="en-US" w:eastAsia="zh-CN"/>
              </w:rPr>
              <w:t>TN_AAS_UL</w:t>
            </w:r>
          </w:p>
          <w:p>
            <w:pPr>
              <w:pStyle w:val="33"/>
              <w:rPr>
                <w:rFonts w:eastAsia="宋体"/>
                <w:b w:val="0"/>
                <w:bCs/>
                <w:lang w:val="en-US" w:eastAsia="zh-CN"/>
              </w:rPr>
            </w:pPr>
            <w:r>
              <w:rPr>
                <w:rFonts w:eastAsia="宋体"/>
                <w:b w:val="0"/>
                <w:bCs/>
                <w:lang w:val="en-US" w:eastAsia="zh-CN"/>
              </w:rPr>
              <w:t>PC1</w:t>
            </w:r>
          </w:p>
        </w:tc>
        <w:tc>
          <w:tcPr>
            <w:tcW w:w="1492" w:type="dxa"/>
            <w:shd w:val="clear" w:color="auto" w:fill="auto"/>
            <w:noWrap/>
          </w:tcPr>
          <w:p>
            <w:pPr>
              <w:pStyle w:val="33"/>
              <w:rPr>
                <w:rFonts w:eastAsia="宋体"/>
                <w:b w:val="0"/>
                <w:bCs/>
                <w:lang w:val="en-US" w:eastAsia="zh-CN"/>
              </w:rPr>
            </w:pPr>
            <w:r>
              <w:rPr>
                <w:rFonts w:hint="eastAsia" w:eastAsia="宋体"/>
                <w:b w:val="0"/>
                <w:bCs/>
                <w:lang w:val="en-US" w:eastAsia="zh-CN"/>
              </w:rPr>
              <w:t>A</w:t>
            </w:r>
            <w:r>
              <w:rPr>
                <w:b w:val="0"/>
                <w:bCs/>
              </w:rPr>
              <w:t>verage throughput loss</w:t>
            </w:r>
          </w:p>
        </w:tc>
        <w:tc>
          <w:tcPr>
            <w:tcW w:w="812" w:type="dxa"/>
            <w:shd w:val="clear" w:color="auto" w:fill="auto"/>
            <w:noWrap/>
            <w:vAlign w:val="bottom"/>
          </w:tcPr>
          <w:p>
            <w:pPr>
              <w:widowControl/>
              <w:jc w:val="right"/>
              <w:rPr>
                <w:rFonts w:ascii="Calibri" w:hAnsi="Calibri" w:cs="Calibri"/>
                <w:color w:val="000000"/>
                <w:kern w:val="0"/>
                <w:sz w:val="22"/>
              </w:rPr>
            </w:pPr>
            <w:r>
              <w:rPr>
                <w:rFonts w:ascii="Calibri" w:hAnsi="Calibri" w:cs="Calibri"/>
                <w:color w:val="000000"/>
                <w:sz w:val="22"/>
              </w:rPr>
              <w:t>24.29</w:t>
            </w:r>
          </w:p>
        </w:tc>
        <w:tc>
          <w:tcPr>
            <w:tcW w:w="80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13.52</w:t>
            </w:r>
          </w:p>
        </w:tc>
        <w:tc>
          <w:tcPr>
            <w:tcW w:w="738"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7.40</w:t>
            </w:r>
          </w:p>
        </w:tc>
        <w:tc>
          <w:tcPr>
            <w:tcW w:w="76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3.93</w:t>
            </w:r>
          </w:p>
        </w:tc>
        <w:tc>
          <w:tcPr>
            <w:tcW w:w="755"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2.07</w:t>
            </w:r>
          </w:p>
        </w:tc>
        <w:tc>
          <w:tcPr>
            <w:tcW w:w="771"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1.10</w:t>
            </w:r>
          </w:p>
        </w:tc>
        <w:tc>
          <w:tcPr>
            <w:tcW w:w="789"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0.51</w:t>
            </w:r>
          </w:p>
        </w:tc>
        <w:tc>
          <w:tcPr>
            <w:tcW w:w="85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continue"/>
            <w:shd w:val="clear" w:color="auto" w:fill="C7DAF1" w:themeFill="text2" w:themeFillTint="32"/>
            <w:noWrap/>
            <w:vAlign w:val="center"/>
          </w:tcPr>
          <w:p>
            <w:pPr>
              <w:pStyle w:val="33"/>
              <w:rPr>
                <w:rFonts w:eastAsia="宋体"/>
                <w:b w:val="0"/>
                <w:bCs/>
              </w:rPr>
            </w:pPr>
          </w:p>
        </w:tc>
        <w:tc>
          <w:tcPr>
            <w:tcW w:w="1492" w:type="dxa"/>
            <w:shd w:val="clear" w:color="auto" w:fill="auto"/>
            <w:noWrap/>
          </w:tcPr>
          <w:p>
            <w:pPr>
              <w:pStyle w:val="33"/>
              <w:rPr>
                <w:rFonts w:eastAsia="宋体"/>
                <w:b w:val="0"/>
                <w:bCs/>
                <w:lang w:val="en-US" w:eastAsia="zh-CN"/>
              </w:rPr>
            </w:pPr>
            <w:r>
              <w:rPr>
                <w:rFonts w:hint="eastAsia" w:eastAsia="宋体"/>
                <w:b w:val="0"/>
                <w:bCs/>
                <w:lang w:val="en-US" w:eastAsia="zh-CN"/>
              </w:rPr>
              <w:t>Cell edge through loss</w:t>
            </w:r>
          </w:p>
        </w:tc>
        <w:tc>
          <w:tcPr>
            <w:tcW w:w="81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76.49</w:t>
            </w:r>
          </w:p>
        </w:tc>
        <w:tc>
          <w:tcPr>
            <w:tcW w:w="80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51.60</w:t>
            </w:r>
          </w:p>
        </w:tc>
        <w:tc>
          <w:tcPr>
            <w:tcW w:w="738"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30.94</w:t>
            </w:r>
          </w:p>
        </w:tc>
        <w:tc>
          <w:tcPr>
            <w:tcW w:w="76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18.30</w:t>
            </w:r>
          </w:p>
        </w:tc>
        <w:tc>
          <w:tcPr>
            <w:tcW w:w="755"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7.89</w:t>
            </w:r>
          </w:p>
        </w:tc>
        <w:tc>
          <w:tcPr>
            <w:tcW w:w="771"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3.94</w:t>
            </w:r>
          </w:p>
        </w:tc>
        <w:tc>
          <w:tcPr>
            <w:tcW w:w="789"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2.08</w:t>
            </w:r>
          </w:p>
        </w:tc>
        <w:tc>
          <w:tcPr>
            <w:tcW w:w="85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restart"/>
            <w:shd w:val="clear" w:color="auto" w:fill="C7DAF1" w:themeFill="text2" w:themeFillTint="32"/>
            <w:noWrap/>
            <w:vAlign w:val="center"/>
          </w:tcPr>
          <w:p>
            <w:pPr>
              <w:pStyle w:val="33"/>
              <w:rPr>
                <w:rFonts w:eastAsia="宋体"/>
                <w:b w:val="0"/>
                <w:bCs/>
                <w:lang w:val="en-US" w:eastAsia="zh-CN"/>
              </w:rPr>
            </w:pPr>
            <w:r>
              <w:rPr>
                <w:rFonts w:hint="eastAsia" w:eastAsia="宋体"/>
                <w:b w:val="0"/>
                <w:bCs/>
                <w:lang w:val="en-US" w:eastAsia="zh-CN"/>
              </w:rPr>
              <w:t>GEO_Urban_macro</w:t>
            </w:r>
          </w:p>
          <w:p>
            <w:pPr>
              <w:pStyle w:val="33"/>
              <w:rPr>
                <w:rFonts w:eastAsia="宋体"/>
                <w:b w:val="0"/>
                <w:bCs/>
                <w:lang w:val="en-US" w:eastAsia="zh-CN"/>
              </w:rPr>
            </w:pPr>
            <w:r>
              <w:rPr>
                <w:rFonts w:hint="eastAsia" w:eastAsia="宋体"/>
                <w:b w:val="0"/>
                <w:bCs/>
                <w:lang w:val="en-US" w:eastAsia="zh-CN"/>
              </w:rPr>
              <w:t>TN_non_AAS_UL</w:t>
            </w:r>
          </w:p>
          <w:p>
            <w:pPr>
              <w:pStyle w:val="33"/>
              <w:rPr>
                <w:rFonts w:eastAsia="宋体"/>
                <w:b w:val="0"/>
                <w:bCs/>
                <w:lang w:val="en-US" w:eastAsia="zh-CN"/>
              </w:rPr>
            </w:pPr>
            <w:r>
              <w:rPr>
                <w:rFonts w:eastAsia="宋体"/>
                <w:b w:val="0"/>
                <w:bCs/>
                <w:lang w:val="en-US" w:eastAsia="zh-CN"/>
              </w:rPr>
              <w:t>PC1</w:t>
            </w:r>
          </w:p>
          <w:p>
            <w:pPr>
              <w:pStyle w:val="33"/>
              <w:rPr>
                <w:rFonts w:eastAsia="宋体"/>
                <w:b w:val="0"/>
                <w:bCs/>
                <w:lang w:val="en-US"/>
              </w:rPr>
            </w:pPr>
          </w:p>
        </w:tc>
        <w:tc>
          <w:tcPr>
            <w:tcW w:w="1492" w:type="dxa"/>
            <w:shd w:val="clear" w:color="auto" w:fill="auto"/>
            <w:noWrap/>
          </w:tcPr>
          <w:p>
            <w:pPr>
              <w:pStyle w:val="33"/>
              <w:rPr>
                <w:rFonts w:eastAsia="宋体"/>
                <w:b w:val="0"/>
                <w:bCs/>
                <w:lang w:val="en-US" w:eastAsia="zh-CN"/>
              </w:rPr>
            </w:pPr>
            <w:r>
              <w:rPr>
                <w:rFonts w:hint="eastAsia" w:eastAsia="宋体"/>
                <w:b w:val="0"/>
                <w:bCs/>
                <w:lang w:val="en-US" w:eastAsia="zh-CN"/>
              </w:rPr>
              <w:t>A</w:t>
            </w:r>
            <w:r>
              <w:rPr>
                <w:b w:val="0"/>
                <w:bCs/>
              </w:rPr>
              <w:t>verage throughput loss</w:t>
            </w:r>
          </w:p>
        </w:tc>
        <w:tc>
          <w:tcPr>
            <w:tcW w:w="812" w:type="dxa"/>
            <w:shd w:val="clear" w:color="auto" w:fill="auto"/>
            <w:noWrap/>
            <w:vAlign w:val="bottom"/>
          </w:tcPr>
          <w:p>
            <w:pPr>
              <w:widowControl/>
              <w:jc w:val="right"/>
              <w:rPr>
                <w:rFonts w:ascii="Calibri" w:hAnsi="Calibri" w:cs="Calibri"/>
                <w:color w:val="000000"/>
                <w:kern w:val="0"/>
                <w:sz w:val="22"/>
              </w:rPr>
            </w:pPr>
            <w:r>
              <w:rPr>
                <w:rFonts w:ascii="Calibri" w:hAnsi="Calibri" w:cs="Calibri"/>
                <w:color w:val="000000"/>
                <w:sz w:val="22"/>
              </w:rPr>
              <w:t>18.46</w:t>
            </w:r>
          </w:p>
        </w:tc>
        <w:tc>
          <w:tcPr>
            <w:tcW w:w="80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9.54</w:t>
            </w:r>
          </w:p>
        </w:tc>
        <w:tc>
          <w:tcPr>
            <w:tcW w:w="738"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5.35</w:t>
            </w:r>
          </w:p>
        </w:tc>
        <w:tc>
          <w:tcPr>
            <w:tcW w:w="76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3.09</w:t>
            </w:r>
          </w:p>
        </w:tc>
        <w:tc>
          <w:tcPr>
            <w:tcW w:w="755"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1.72</w:t>
            </w:r>
          </w:p>
        </w:tc>
        <w:tc>
          <w:tcPr>
            <w:tcW w:w="771"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0.87</w:t>
            </w:r>
          </w:p>
        </w:tc>
        <w:tc>
          <w:tcPr>
            <w:tcW w:w="789"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0.35</w:t>
            </w:r>
          </w:p>
        </w:tc>
        <w:tc>
          <w:tcPr>
            <w:tcW w:w="85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continue"/>
            <w:shd w:val="clear" w:color="auto" w:fill="C7DAF1" w:themeFill="text2" w:themeFillTint="32"/>
            <w:noWrap/>
            <w:vAlign w:val="center"/>
          </w:tcPr>
          <w:p>
            <w:pPr>
              <w:pStyle w:val="33"/>
              <w:rPr>
                <w:rFonts w:eastAsia="宋体"/>
                <w:b w:val="0"/>
                <w:bCs/>
              </w:rPr>
            </w:pPr>
          </w:p>
        </w:tc>
        <w:tc>
          <w:tcPr>
            <w:tcW w:w="1492" w:type="dxa"/>
            <w:shd w:val="clear" w:color="auto" w:fill="auto"/>
            <w:noWrap/>
          </w:tcPr>
          <w:p>
            <w:pPr>
              <w:pStyle w:val="33"/>
              <w:rPr>
                <w:rFonts w:eastAsia="宋体"/>
                <w:b w:val="0"/>
                <w:bCs/>
                <w:lang w:val="en-US" w:eastAsia="zh-CN"/>
              </w:rPr>
            </w:pPr>
            <w:r>
              <w:rPr>
                <w:rFonts w:hint="eastAsia" w:eastAsia="宋体"/>
                <w:b w:val="0"/>
                <w:bCs/>
                <w:lang w:val="en-US" w:eastAsia="zh-CN"/>
              </w:rPr>
              <w:t>Cell edge through loss</w:t>
            </w:r>
          </w:p>
        </w:tc>
        <w:tc>
          <w:tcPr>
            <w:tcW w:w="81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67.24</w:t>
            </w:r>
          </w:p>
        </w:tc>
        <w:tc>
          <w:tcPr>
            <w:tcW w:w="80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38.69</w:t>
            </w:r>
          </w:p>
        </w:tc>
        <w:tc>
          <w:tcPr>
            <w:tcW w:w="738"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18.57</w:t>
            </w:r>
          </w:p>
        </w:tc>
        <w:tc>
          <w:tcPr>
            <w:tcW w:w="76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5.59</w:t>
            </w:r>
          </w:p>
        </w:tc>
        <w:tc>
          <w:tcPr>
            <w:tcW w:w="755"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1.65</w:t>
            </w:r>
          </w:p>
        </w:tc>
        <w:tc>
          <w:tcPr>
            <w:tcW w:w="771"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0.55</w:t>
            </w:r>
          </w:p>
        </w:tc>
        <w:tc>
          <w:tcPr>
            <w:tcW w:w="789"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0.31</w:t>
            </w:r>
          </w:p>
        </w:tc>
        <w:tc>
          <w:tcPr>
            <w:tcW w:w="85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0.00</w:t>
            </w:r>
          </w:p>
        </w:tc>
      </w:tr>
    </w:tbl>
    <w:p>
      <w:pPr>
        <w:pStyle w:val="38"/>
        <w:rPr>
          <w:sz w:val="20"/>
          <w:szCs w:val="20"/>
        </w:rPr>
      </w:pPr>
    </w:p>
    <w:bookmarkEnd w:id="1"/>
    <w:bookmarkEnd w:id="2"/>
    <w:p>
      <w:pPr>
        <w:pStyle w:val="36"/>
        <w:tabs>
          <w:tab w:val="left" w:pos="567"/>
          <w:tab w:val="clear" w:pos="1985"/>
        </w:tabs>
        <w:adjustRightInd w:val="0"/>
        <w:ind w:left="510" w:hanging="510"/>
      </w:pPr>
      <w:r>
        <w:t>Conclusions</w:t>
      </w:r>
    </w:p>
    <w:p>
      <w:pPr>
        <w:pStyle w:val="38"/>
        <w:rPr>
          <w:sz w:val="20"/>
          <w:szCs w:val="20"/>
        </w:rPr>
      </w:pPr>
      <w:r>
        <w:rPr>
          <w:rFonts w:hint="eastAsia"/>
          <w:sz w:val="20"/>
          <w:szCs w:val="20"/>
        </w:rPr>
        <w:t>In this contribution, we want to share some initial understandings on coexistence study on Rel-19 NTN HPUE and proposals are made as following:</w:t>
      </w:r>
    </w:p>
    <w:p>
      <w:pPr>
        <w:jc w:val="left"/>
        <w:rPr>
          <w:sz w:val="22"/>
        </w:rPr>
      </w:pPr>
      <w:r>
        <w:rPr>
          <w:rFonts w:hint="eastAsia"/>
          <w:b/>
          <w:bCs/>
          <w:sz w:val="20"/>
          <w:szCs w:val="20"/>
        </w:rPr>
        <w:t xml:space="preserve">Proposal </w:t>
      </w:r>
      <w:r>
        <w:rPr>
          <w:rFonts w:hint="eastAsia"/>
          <w:b/>
          <w:bCs/>
          <w:sz w:val="20"/>
          <w:szCs w:val="20"/>
          <w:lang w:val="en-US" w:eastAsia="zh-CN"/>
        </w:rPr>
        <w:t>1</w:t>
      </w:r>
      <w:r>
        <w:rPr>
          <w:rFonts w:hint="eastAsia"/>
          <w:sz w:val="20"/>
          <w:szCs w:val="20"/>
        </w:rPr>
        <w:t>:</w:t>
      </w:r>
      <w:r>
        <w:rPr>
          <w:rFonts w:hint="eastAsia"/>
          <w:sz w:val="20"/>
          <w:szCs w:val="20"/>
          <w:lang w:val="en-US" w:eastAsia="zh-CN"/>
        </w:rPr>
        <w:t>for IoT NTN(NB1, NB2), propose to reuse the TN UE ACLR requirement 37dBc for single tone and FFS for multiple tone case.</w:t>
      </w:r>
    </w:p>
    <w:p>
      <w:pPr>
        <w:jc w:val="left"/>
        <w:rPr>
          <w:rFonts w:hint="default" w:eastAsia="宋体"/>
          <w:sz w:val="20"/>
          <w:szCs w:val="20"/>
          <w:lang w:val="en-US" w:eastAsia="zh-CN"/>
        </w:rPr>
      </w:pPr>
      <w:r>
        <w:rPr>
          <w:rFonts w:hint="eastAsia"/>
          <w:b/>
          <w:bCs/>
          <w:sz w:val="20"/>
          <w:szCs w:val="20"/>
        </w:rPr>
        <w:t xml:space="preserve">Proposal </w:t>
      </w:r>
      <w:r>
        <w:rPr>
          <w:rFonts w:hint="eastAsia"/>
          <w:b/>
          <w:bCs/>
          <w:sz w:val="20"/>
          <w:szCs w:val="20"/>
          <w:lang w:val="en-US" w:eastAsia="zh-CN"/>
        </w:rPr>
        <w:t>2</w:t>
      </w:r>
      <w:r>
        <w:rPr>
          <w:rFonts w:hint="eastAsia"/>
          <w:sz w:val="20"/>
          <w:szCs w:val="20"/>
        </w:rPr>
        <w:t xml:space="preserve">: </w:t>
      </w:r>
      <w:r>
        <w:rPr>
          <w:rFonts w:hint="eastAsia"/>
          <w:sz w:val="20"/>
          <w:szCs w:val="20"/>
          <w:lang w:val="en-US" w:eastAsia="zh-CN"/>
        </w:rPr>
        <w:t>for NR NTN, propose to reuse the TN UE ACLR requirement.</w:t>
      </w:r>
    </w:p>
    <w:p>
      <w:pPr>
        <w:pStyle w:val="36"/>
        <w:tabs>
          <w:tab w:val="left" w:pos="567"/>
          <w:tab w:val="clear" w:pos="1985"/>
        </w:tabs>
        <w:adjustRightInd w:val="0"/>
        <w:ind w:left="510" w:hanging="510"/>
      </w:pPr>
      <w:r>
        <w:t>References</w:t>
      </w:r>
    </w:p>
    <w:p>
      <w:pPr>
        <w:numPr>
          <w:ilvl w:val="0"/>
          <w:numId w:val="3"/>
        </w:numPr>
        <w:jc w:val="left"/>
        <w:rPr>
          <w:rFonts w:hint="eastAsia" w:ascii="Times New Roman" w:hAnsi="Times New Roman" w:eastAsia="宋体" w:cs="Times New Roman"/>
          <w:sz w:val="20"/>
          <w:szCs w:val="20"/>
        </w:rPr>
      </w:pPr>
      <w:r>
        <w:rPr>
          <w:rFonts w:hint="eastAsia" w:ascii="Times New Roman" w:hAnsi="Times New Roman" w:eastAsia="宋体" w:cs="Times New Roman"/>
          <w:sz w:val="20"/>
          <w:szCs w:val="20"/>
        </w:rPr>
        <w:t>R4-2217473 WF on co-existence assumption for IoT over NTN, MTK, approved.</w:t>
      </w:r>
    </w:p>
    <w:p>
      <w:pPr>
        <w:numPr>
          <w:ilvl w:val="0"/>
          <w:numId w:val="3"/>
        </w:numPr>
        <w:jc w:val="left"/>
        <w:rPr>
          <w:rFonts w:hint="eastAsia" w:ascii="Times New Roman" w:hAnsi="Times New Roman" w:eastAsia="宋体" w:cs="Times New Roman"/>
          <w:sz w:val="20"/>
          <w:szCs w:val="20"/>
        </w:rPr>
      </w:pPr>
      <w:r>
        <w:rPr>
          <w:rFonts w:hint="eastAsia" w:ascii="Times New Roman" w:hAnsi="Times New Roman" w:eastAsia="宋体" w:cs="Times New Roman"/>
          <w:sz w:val="20"/>
          <w:szCs w:val="20"/>
        </w:rPr>
        <w:t>RP-240857,New WID: Enhanced requirements and test methodology for NR and IoT NTN</w:t>
      </w:r>
    </w:p>
    <w:p>
      <w:pPr>
        <w:numPr>
          <w:ilvl w:val="0"/>
          <w:numId w:val="3"/>
        </w:numPr>
        <w:jc w:val="left"/>
        <w:rPr>
          <w:rFonts w:hint="eastAsia" w:ascii="Times New Roman" w:hAnsi="Times New Roman" w:eastAsia="宋体" w:cs="Times New Roman"/>
          <w:sz w:val="20"/>
          <w:szCs w:val="20"/>
        </w:rPr>
      </w:pPr>
      <w:r>
        <w:rPr>
          <w:rFonts w:hint="eastAsia" w:ascii="Times New Roman" w:hAnsi="Times New Roman" w:eastAsia="宋体" w:cs="Times New Roman"/>
          <w:sz w:val="20"/>
          <w:szCs w:val="20"/>
        </w:rPr>
        <w:t>TR 38.863</w:t>
      </w:r>
    </w:p>
    <w:p>
      <w:pPr>
        <w:numPr>
          <w:ilvl w:val="0"/>
          <w:numId w:val="3"/>
        </w:numPr>
        <w:jc w:val="left"/>
        <w:rPr>
          <w:rFonts w:hint="default" w:ascii="Times New Roman" w:hAnsi="Times New Roman" w:eastAsia="宋体" w:cs="Times New Roman"/>
          <w:sz w:val="20"/>
          <w:szCs w:val="20"/>
          <w:lang w:val="en-US"/>
        </w:rPr>
      </w:pPr>
      <w:r>
        <w:rPr>
          <w:rFonts w:hint="eastAsia" w:ascii="Times New Roman" w:hAnsi="Times New Roman" w:eastAsia="宋体" w:cs="Times New Roman"/>
          <w:sz w:val="20"/>
          <w:szCs w:val="20"/>
        </w:rPr>
        <w:fldChar w:fldCharType="begin"/>
      </w:r>
      <w:r>
        <w:rPr>
          <w:rFonts w:hint="eastAsia" w:ascii="Times New Roman" w:hAnsi="Times New Roman" w:eastAsia="宋体" w:cs="Times New Roman"/>
          <w:sz w:val="20"/>
          <w:szCs w:val="20"/>
        </w:rPr>
        <w:instrText xml:space="preserve"> HYPERLINK "http://10.10.10.10/ftp/RAN/RAN4/Inbox/R4-2417122.zip" </w:instrText>
      </w:r>
      <w:r>
        <w:rPr>
          <w:rFonts w:hint="eastAsia" w:ascii="Times New Roman" w:hAnsi="Times New Roman" w:eastAsia="宋体" w:cs="Times New Roman"/>
          <w:sz w:val="20"/>
          <w:szCs w:val="20"/>
        </w:rPr>
        <w:fldChar w:fldCharType="separate"/>
      </w:r>
      <w:r>
        <w:rPr>
          <w:rFonts w:hint="eastAsia" w:ascii="Times New Roman" w:hAnsi="Times New Roman" w:eastAsia="宋体" w:cs="Times New Roman"/>
          <w:sz w:val="20"/>
          <w:szCs w:val="20"/>
          <w:lang w:eastAsia="en-GB"/>
        </w:rPr>
        <w:t>R4-2417122</w:t>
      </w:r>
      <w:r>
        <w:rPr>
          <w:rFonts w:hint="eastAsia" w:ascii="Times New Roman" w:hAnsi="Times New Roman" w:eastAsia="宋体" w:cs="Times New Roman"/>
          <w:sz w:val="20"/>
          <w:szCs w:val="20"/>
          <w:lang w:eastAsia="en-GB"/>
        </w:rPr>
        <w:fldChar w:fldCharType="end"/>
      </w:r>
      <w:r>
        <w:rPr>
          <w:rFonts w:hint="eastAsia" w:ascii="Times New Roman" w:hAnsi="Times New Roman" w:eastAsia="宋体" w:cs="Times New Roman"/>
          <w:sz w:val="20"/>
          <w:szCs w:val="20"/>
          <w:lang w:val="en-US" w:eastAsia="zh-CN"/>
        </w:rPr>
        <w:t xml:space="preserve">, </w:t>
      </w:r>
      <w:r>
        <w:rPr>
          <w:rFonts w:hint="eastAsia" w:ascii="Times New Roman" w:hAnsi="Times New Roman" w:eastAsia="宋体" w:cs="Times New Roman"/>
          <w:sz w:val="20"/>
          <w:szCs w:val="20"/>
          <w:lang w:eastAsia="en-GB"/>
        </w:rPr>
        <w:t>WF on co-existence study and HPUE for NR-NTN</w:t>
      </w:r>
      <w:r>
        <w:rPr>
          <w:rFonts w:hint="eastAsia" w:ascii="Times New Roman" w:hAnsi="Times New Roman" w:eastAsia="宋体" w:cs="Times New Roman"/>
          <w:sz w:val="20"/>
          <w:szCs w:val="20"/>
          <w:lang w:val="en-US" w:eastAsia="zh-CN"/>
        </w:rPr>
        <w:t>, Samsung, Approved</w:t>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Yu Mincho">
    <w:altName w:val="Yu Gothic"/>
    <w:panose1 w:val="00000000000000000000"/>
    <w:charset w:val="80"/>
    <w:family w:val="roman"/>
    <w:pitch w:val="default"/>
    <w:sig w:usb0="00000000" w:usb1="00000000" w:usb2="00000012" w:usb3="00000000" w:csb0="0002009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8FE9CD0"/>
    <w:multiLevelType w:val="singleLevel"/>
    <w:tmpl w:val="48FE9CD0"/>
    <w:lvl w:ilvl="0" w:tentative="0">
      <w:start w:val="1"/>
      <w:numFmt w:val="decimal"/>
      <w:suff w:val="space"/>
      <w:lvlText w:val="[%1]"/>
      <w:lvlJc w:val="left"/>
    </w:lvl>
  </w:abstractNum>
  <w:abstractNum w:abstractNumId="2">
    <w:nsid w:val="5D177F5E"/>
    <w:multiLevelType w:val="multilevel"/>
    <w:tmpl w:val="5D177F5E"/>
    <w:lvl w:ilvl="0" w:tentative="0">
      <w:start w:val="1"/>
      <w:numFmt w:val="decimal"/>
      <w:pStyle w:val="36"/>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942"/>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FED"/>
    <w:rsid w:val="000832C1"/>
    <w:rsid w:val="00083A05"/>
    <w:rsid w:val="00083A3D"/>
    <w:rsid w:val="00084582"/>
    <w:rsid w:val="00084E99"/>
    <w:rsid w:val="00085077"/>
    <w:rsid w:val="00085358"/>
    <w:rsid w:val="00085BB4"/>
    <w:rsid w:val="00086748"/>
    <w:rsid w:val="00086CE3"/>
    <w:rsid w:val="0008704C"/>
    <w:rsid w:val="000877AD"/>
    <w:rsid w:val="00087CCA"/>
    <w:rsid w:val="000902A1"/>
    <w:rsid w:val="000902B9"/>
    <w:rsid w:val="00090703"/>
    <w:rsid w:val="000907EC"/>
    <w:rsid w:val="00090E64"/>
    <w:rsid w:val="00090EDF"/>
    <w:rsid w:val="00091386"/>
    <w:rsid w:val="00091A5E"/>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41D"/>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A42"/>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D42"/>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376"/>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140"/>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0E"/>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59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861"/>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6B5D"/>
    <w:rsid w:val="00277246"/>
    <w:rsid w:val="00277583"/>
    <w:rsid w:val="0027766B"/>
    <w:rsid w:val="00277A07"/>
    <w:rsid w:val="00277DE6"/>
    <w:rsid w:val="00277EAD"/>
    <w:rsid w:val="00277EE8"/>
    <w:rsid w:val="00280154"/>
    <w:rsid w:val="002807DF"/>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5EE3"/>
    <w:rsid w:val="002C61B7"/>
    <w:rsid w:val="002C6633"/>
    <w:rsid w:val="002C6668"/>
    <w:rsid w:val="002C6D02"/>
    <w:rsid w:val="002C6E33"/>
    <w:rsid w:val="002C7195"/>
    <w:rsid w:val="002C7626"/>
    <w:rsid w:val="002C7D6D"/>
    <w:rsid w:val="002C7E6E"/>
    <w:rsid w:val="002D07EC"/>
    <w:rsid w:val="002D0949"/>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489"/>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2142"/>
    <w:rsid w:val="00302217"/>
    <w:rsid w:val="00302AD2"/>
    <w:rsid w:val="00303592"/>
    <w:rsid w:val="00303C12"/>
    <w:rsid w:val="00303E30"/>
    <w:rsid w:val="003045E8"/>
    <w:rsid w:val="003051DC"/>
    <w:rsid w:val="00305381"/>
    <w:rsid w:val="0030550E"/>
    <w:rsid w:val="003058E3"/>
    <w:rsid w:val="00306714"/>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38C"/>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92F"/>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311"/>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778"/>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31E"/>
    <w:rsid w:val="0049261D"/>
    <w:rsid w:val="0049297A"/>
    <w:rsid w:val="00493055"/>
    <w:rsid w:val="00493608"/>
    <w:rsid w:val="00493993"/>
    <w:rsid w:val="00493B14"/>
    <w:rsid w:val="00493C9E"/>
    <w:rsid w:val="004943E8"/>
    <w:rsid w:val="00494435"/>
    <w:rsid w:val="00494F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3A4"/>
    <w:rsid w:val="004B6667"/>
    <w:rsid w:val="004B7141"/>
    <w:rsid w:val="004B740D"/>
    <w:rsid w:val="004B7435"/>
    <w:rsid w:val="004B7490"/>
    <w:rsid w:val="004B761C"/>
    <w:rsid w:val="004B7B3A"/>
    <w:rsid w:val="004C0866"/>
    <w:rsid w:val="004C09FD"/>
    <w:rsid w:val="004C1094"/>
    <w:rsid w:val="004C1383"/>
    <w:rsid w:val="004C13BB"/>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522"/>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06C"/>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791"/>
    <w:rsid w:val="00600B4B"/>
    <w:rsid w:val="00600ECC"/>
    <w:rsid w:val="0060174D"/>
    <w:rsid w:val="00601D0B"/>
    <w:rsid w:val="00602734"/>
    <w:rsid w:val="00602A59"/>
    <w:rsid w:val="00602C94"/>
    <w:rsid w:val="006033E6"/>
    <w:rsid w:val="0060363B"/>
    <w:rsid w:val="006037A8"/>
    <w:rsid w:val="00603ACE"/>
    <w:rsid w:val="00603B58"/>
    <w:rsid w:val="006045ED"/>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71"/>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3F0"/>
    <w:rsid w:val="006514B0"/>
    <w:rsid w:val="00651611"/>
    <w:rsid w:val="00651A4C"/>
    <w:rsid w:val="00651CDD"/>
    <w:rsid w:val="00651E36"/>
    <w:rsid w:val="0065247C"/>
    <w:rsid w:val="0065248A"/>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246"/>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6DD"/>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E00"/>
    <w:rsid w:val="00713E6E"/>
    <w:rsid w:val="00714510"/>
    <w:rsid w:val="00714D2E"/>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EED"/>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B3B"/>
    <w:rsid w:val="00764B46"/>
    <w:rsid w:val="00764E53"/>
    <w:rsid w:val="00764E54"/>
    <w:rsid w:val="00764F30"/>
    <w:rsid w:val="007650AA"/>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20E"/>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55F"/>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6A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6A5"/>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A30"/>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75"/>
    <w:rsid w:val="008B0AB8"/>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C25"/>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2FE8"/>
    <w:rsid w:val="009230C2"/>
    <w:rsid w:val="009230F3"/>
    <w:rsid w:val="009232A6"/>
    <w:rsid w:val="009233DD"/>
    <w:rsid w:val="00923C72"/>
    <w:rsid w:val="00923F1A"/>
    <w:rsid w:val="00924086"/>
    <w:rsid w:val="009246C0"/>
    <w:rsid w:val="009246F8"/>
    <w:rsid w:val="00924A73"/>
    <w:rsid w:val="00924E1A"/>
    <w:rsid w:val="00925253"/>
    <w:rsid w:val="00925A35"/>
    <w:rsid w:val="00926006"/>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A7C"/>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C21"/>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0DB"/>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747"/>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72E"/>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95A"/>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712"/>
    <w:rsid w:val="00B76F79"/>
    <w:rsid w:val="00B77058"/>
    <w:rsid w:val="00B776F5"/>
    <w:rsid w:val="00B777BD"/>
    <w:rsid w:val="00B779C6"/>
    <w:rsid w:val="00B8058C"/>
    <w:rsid w:val="00B80953"/>
    <w:rsid w:val="00B80CC3"/>
    <w:rsid w:val="00B8154D"/>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AEB"/>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BE"/>
    <w:rsid w:val="00C21E5C"/>
    <w:rsid w:val="00C21EB2"/>
    <w:rsid w:val="00C21FF7"/>
    <w:rsid w:val="00C2211C"/>
    <w:rsid w:val="00C225B8"/>
    <w:rsid w:val="00C228EF"/>
    <w:rsid w:val="00C237F3"/>
    <w:rsid w:val="00C23AFB"/>
    <w:rsid w:val="00C23DBA"/>
    <w:rsid w:val="00C23DFB"/>
    <w:rsid w:val="00C23E82"/>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286"/>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60C"/>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678"/>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679C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1F5"/>
    <w:rsid w:val="00DD077C"/>
    <w:rsid w:val="00DD0BC3"/>
    <w:rsid w:val="00DD0DC4"/>
    <w:rsid w:val="00DD1ABD"/>
    <w:rsid w:val="00DD2AF9"/>
    <w:rsid w:val="00DD3AAA"/>
    <w:rsid w:val="00DD3C3D"/>
    <w:rsid w:val="00DD3C78"/>
    <w:rsid w:val="00DD3D30"/>
    <w:rsid w:val="00DD4064"/>
    <w:rsid w:val="00DD4400"/>
    <w:rsid w:val="00DD4441"/>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178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420F"/>
    <w:rsid w:val="00E347AA"/>
    <w:rsid w:val="00E349AC"/>
    <w:rsid w:val="00E34A66"/>
    <w:rsid w:val="00E34B0E"/>
    <w:rsid w:val="00E34BC7"/>
    <w:rsid w:val="00E34C6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DB9"/>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564A"/>
    <w:rsid w:val="00EA5A3D"/>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AB"/>
    <w:rsid w:val="00EE5CF4"/>
    <w:rsid w:val="00EE5EAC"/>
    <w:rsid w:val="00EE7017"/>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6AD"/>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659"/>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CB1"/>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5EBF"/>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0829E3"/>
    <w:rsid w:val="01133912"/>
    <w:rsid w:val="011747B7"/>
    <w:rsid w:val="01223F66"/>
    <w:rsid w:val="01306365"/>
    <w:rsid w:val="01331C9B"/>
    <w:rsid w:val="01410E7A"/>
    <w:rsid w:val="01442D89"/>
    <w:rsid w:val="01443D97"/>
    <w:rsid w:val="014E1E85"/>
    <w:rsid w:val="01544DD9"/>
    <w:rsid w:val="016800B9"/>
    <w:rsid w:val="01821D8F"/>
    <w:rsid w:val="018C2266"/>
    <w:rsid w:val="0195201D"/>
    <w:rsid w:val="01A402CD"/>
    <w:rsid w:val="01A742A2"/>
    <w:rsid w:val="01B0077E"/>
    <w:rsid w:val="01B61CD7"/>
    <w:rsid w:val="01BE6ACE"/>
    <w:rsid w:val="01C32135"/>
    <w:rsid w:val="01CB7A2C"/>
    <w:rsid w:val="01CF0FCA"/>
    <w:rsid w:val="01D518FC"/>
    <w:rsid w:val="01E1598F"/>
    <w:rsid w:val="01F60577"/>
    <w:rsid w:val="021042F2"/>
    <w:rsid w:val="02111AA8"/>
    <w:rsid w:val="021D2604"/>
    <w:rsid w:val="02287F5E"/>
    <w:rsid w:val="022F664B"/>
    <w:rsid w:val="022F66E0"/>
    <w:rsid w:val="02366B4A"/>
    <w:rsid w:val="0238292F"/>
    <w:rsid w:val="024C13AB"/>
    <w:rsid w:val="0257652E"/>
    <w:rsid w:val="025A02AD"/>
    <w:rsid w:val="02770F62"/>
    <w:rsid w:val="028748E0"/>
    <w:rsid w:val="029A491F"/>
    <w:rsid w:val="02B6644F"/>
    <w:rsid w:val="02CE3DD2"/>
    <w:rsid w:val="02DC6BBC"/>
    <w:rsid w:val="02DC755D"/>
    <w:rsid w:val="02E929C0"/>
    <w:rsid w:val="02F95CD1"/>
    <w:rsid w:val="030C3D33"/>
    <w:rsid w:val="03183DFF"/>
    <w:rsid w:val="031E4C95"/>
    <w:rsid w:val="0329798B"/>
    <w:rsid w:val="032E4DBB"/>
    <w:rsid w:val="032F075C"/>
    <w:rsid w:val="03332CAE"/>
    <w:rsid w:val="03343BC7"/>
    <w:rsid w:val="033A153D"/>
    <w:rsid w:val="033F52A3"/>
    <w:rsid w:val="0351280C"/>
    <w:rsid w:val="0354325C"/>
    <w:rsid w:val="036509A5"/>
    <w:rsid w:val="03651217"/>
    <w:rsid w:val="03687ADD"/>
    <w:rsid w:val="036A231E"/>
    <w:rsid w:val="03774924"/>
    <w:rsid w:val="03822F79"/>
    <w:rsid w:val="03857DEE"/>
    <w:rsid w:val="039B69FD"/>
    <w:rsid w:val="03BE7E64"/>
    <w:rsid w:val="03C04BBB"/>
    <w:rsid w:val="03C0647A"/>
    <w:rsid w:val="03D10D94"/>
    <w:rsid w:val="03D4427A"/>
    <w:rsid w:val="03DD224D"/>
    <w:rsid w:val="040F1457"/>
    <w:rsid w:val="041875C1"/>
    <w:rsid w:val="042515D4"/>
    <w:rsid w:val="04252816"/>
    <w:rsid w:val="042B5F1E"/>
    <w:rsid w:val="04376B0F"/>
    <w:rsid w:val="0444783F"/>
    <w:rsid w:val="04517D45"/>
    <w:rsid w:val="04752193"/>
    <w:rsid w:val="04786ED3"/>
    <w:rsid w:val="048829D4"/>
    <w:rsid w:val="049173CF"/>
    <w:rsid w:val="0494170A"/>
    <w:rsid w:val="049A50A2"/>
    <w:rsid w:val="04BA3D2F"/>
    <w:rsid w:val="04C151E8"/>
    <w:rsid w:val="04D73B70"/>
    <w:rsid w:val="04E13254"/>
    <w:rsid w:val="051034CD"/>
    <w:rsid w:val="051861B9"/>
    <w:rsid w:val="051E0337"/>
    <w:rsid w:val="05376CB1"/>
    <w:rsid w:val="053E1AC2"/>
    <w:rsid w:val="05571B51"/>
    <w:rsid w:val="05583DC1"/>
    <w:rsid w:val="0563042F"/>
    <w:rsid w:val="056578E0"/>
    <w:rsid w:val="05816D10"/>
    <w:rsid w:val="05930F73"/>
    <w:rsid w:val="05A247B9"/>
    <w:rsid w:val="05A6080C"/>
    <w:rsid w:val="05BD1DC4"/>
    <w:rsid w:val="05BE42A5"/>
    <w:rsid w:val="05C10A86"/>
    <w:rsid w:val="05C441F0"/>
    <w:rsid w:val="05C656D6"/>
    <w:rsid w:val="05CB123A"/>
    <w:rsid w:val="05D16BC6"/>
    <w:rsid w:val="05E24768"/>
    <w:rsid w:val="05EE3B4E"/>
    <w:rsid w:val="05F0259A"/>
    <w:rsid w:val="06043FC9"/>
    <w:rsid w:val="060C478E"/>
    <w:rsid w:val="060D249E"/>
    <w:rsid w:val="06252DC2"/>
    <w:rsid w:val="062A6800"/>
    <w:rsid w:val="064624E7"/>
    <w:rsid w:val="06474EFD"/>
    <w:rsid w:val="064A35EA"/>
    <w:rsid w:val="064B521E"/>
    <w:rsid w:val="064F4481"/>
    <w:rsid w:val="066856B7"/>
    <w:rsid w:val="067570AB"/>
    <w:rsid w:val="06836FEC"/>
    <w:rsid w:val="068523FB"/>
    <w:rsid w:val="06A32A23"/>
    <w:rsid w:val="06A55EB9"/>
    <w:rsid w:val="06B35378"/>
    <w:rsid w:val="06B548E2"/>
    <w:rsid w:val="06BA7F49"/>
    <w:rsid w:val="06BB4F9D"/>
    <w:rsid w:val="06C02DD5"/>
    <w:rsid w:val="06C87C9B"/>
    <w:rsid w:val="06F30672"/>
    <w:rsid w:val="06F35A7A"/>
    <w:rsid w:val="06F35AB6"/>
    <w:rsid w:val="06F50A8A"/>
    <w:rsid w:val="06F66B05"/>
    <w:rsid w:val="070307E1"/>
    <w:rsid w:val="072B7E46"/>
    <w:rsid w:val="072F2139"/>
    <w:rsid w:val="07436058"/>
    <w:rsid w:val="074E566F"/>
    <w:rsid w:val="074E6E1F"/>
    <w:rsid w:val="074F3DF9"/>
    <w:rsid w:val="07537C92"/>
    <w:rsid w:val="075670A4"/>
    <w:rsid w:val="076F3A71"/>
    <w:rsid w:val="077F542D"/>
    <w:rsid w:val="077F5D16"/>
    <w:rsid w:val="07817B19"/>
    <w:rsid w:val="07916BE4"/>
    <w:rsid w:val="07AA3E51"/>
    <w:rsid w:val="07B3020B"/>
    <w:rsid w:val="07DD018B"/>
    <w:rsid w:val="07E014BE"/>
    <w:rsid w:val="07E85751"/>
    <w:rsid w:val="07FF561E"/>
    <w:rsid w:val="08196FCA"/>
    <w:rsid w:val="0828186A"/>
    <w:rsid w:val="0835476E"/>
    <w:rsid w:val="0836228E"/>
    <w:rsid w:val="085D6C7E"/>
    <w:rsid w:val="08611CAF"/>
    <w:rsid w:val="0865781A"/>
    <w:rsid w:val="0866133E"/>
    <w:rsid w:val="08704BCA"/>
    <w:rsid w:val="087E5560"/>
    <w:rsid w:val="08813C88"/>
    <w:rsid w:val="089852F1"/>
    <w:rsid w:val="089D6B7D"/>
    <w:rsid w:val="08B21918"/>
    <w:rsid w:val="08B9048F"/>
    <w:rsid w:val="08B94847"/>
    <w:rsid w:val="08C14001"/>
    <w:rsid w:val="08DC303B"/>
    <w:rsid w:val="08EE2B63"/>
    <w:rsid w:val="08FB1ABF"/>
    <w:rsid w:val="090F6D47"/>
    <w:rsid w:val="0935091B"/>
    <w:rsid w:val="0953050B"/>
    <w:rsid w:val="095566CD"/>
    <w:rsid w:val="0958125A"/>
    <w:rsid w:val="09582472"/>
    <w:rsid w:val="096308E4"/>
    <w:rsid w:val="09693126"/>
    <w:rsid w:val="096B649C"/>
    <w:rsid w:val="096F1D52"/>
    <w:rsid w:val="09796C44"/>
    <w:rsid w:val="098344BC"/>
    <w:rsid w:val="099D21F0"/>
    <w:rsid w:val="09A64698"/>
    <w:rsid w:val="09A93B74"/>
    <w:rsid w:val="09AC5074"/>
    <w:rsid w:val="09AD07F3"/>
    <w:rsid w:val="09B14A34"/>
    <w:rsid w:val="09DC455F"/>
    <w:rsid w:val="0A093274"/>
    <w:rsid w:val="0A187426"/>
    <w:rsid w:val="0A1C5F10"/>
    <w:rsid w:val="0A2705E1"/>
    <w:rsid w:val="0A2A2D54"/>
    <w:rsid w:val="0A2A6A0B"/>
    <w:rsid w:val="0A312533"/>
    <w:rsid w:val="0A3A0D5D"/>
    <w:rsid w:val="0A5056C6"/>
    <w:rsid w:val="0A5060D6"/>
    <w:rsid w:val="0A7200B0"/>
    <w:rsid w:val="0A771CA5"/>
    <w:rsid w:val="0A807B63"/>
    <w:rsid w:val="0A814349"/>
    <w:rsid w:val="0A843B9D"/>
    <w:rsid w:val="0A8621F2"/>
    <w:rsid w:val="0A8F1F9F"/>
    <w:rsid w:val="0A9B6BF5"/>
    <w:rsid w:val="0AB16DC1"/>
    <w:rsid w:val="0AB329A9"/>
    <w:rsid w:val="0ACD4245"/>
    <w:rsid w:val="0B0135A0"/>
    <w:rsid w:val="0B110AC0"/>
    <w:rsid w:val="0B1157EF"/>
    <w:rsid w:val="0B166B19"/>
    <w:rsid w:val="0B1765E0"/>
    <w:rsid w:val="0B1C1D7C"/>
    <w:rsid w:val="0B22066E"/>
    <w:rsid w:val="0B3C4AAA"/>
    <w:rsid w:val="0B3F2432"/>
    <w:rsid w:val="0B437480"/>
    <w:rsid w:val="0B4D5218"/>
    <w:rsid w:val="0B4F1A6B"/>
    <w:rsid w:val="0B514F96"/>
    <w:rsid w:val="0B5B4CEE"/>
    <w:rsid w:val="0B622E13"/>
    <w:rsid w:val="0B68016D"/>
    <w:rsid w:val="0B717521"/>
    <w:rsid w:val="0B892782"/>
    <w:rsid w:val="0BAB1C77"/>
    <w:rsid w:val="0BAE47C7"/>
    <w:rsid w:val="0BB2460A"/>
    <w:rsid w:val="0BC33B2B"/>
    <w:rsid w:val="0BC739F0"/>
    <w:rsid w:val="0BCF286C"/>
    <w:rsid w:val="0BE17727"/>
    <w:rsid w:val="0BEF78DE"/>
    <w:rsid w:val="0BF427F9"/>
    <w:rsid w:val="0C0C632D"/>
    <w:rsid w:val="0C0F741A"/>
    <w:rsid w:val="0C1163E6"/>
    <w:rsid w:val="0C1E222F"/>
    <w:rsid w:val="0C2F711F"/>
    <w:rsid w:val="0C3C0AB0"/>
    <w:rsid w:val="0C3C329C"/>
    <w:rsid w:val="0C404603"/>
    <w:rsid w:val="0C581814"/>
    <w:rsid w:val="0C6038EF"/>
    <w:rsid w:val="0C654C73"/>
    <w:rsid w:val="0C707DD9"/>
    <w:rsid w:val="0C751214"/>
    <w:rsid w:val="0C780533"/>
    <w:rsid w:val="0C85742B"/>
    <w:rsid w:val="0C867428"/>
    <w:rsid w:val="0C873353"/>
    <w:rsid w:val="0C8B4B61"/>
    <w:rsid w:val="0CA246DB"/>
    <w:rsid w:val="0CA92BAC"/>
    <w:rsid w:val="0CB90F2E"/>
    <w:rsid w:val="0CC97566"/>
    <w:rsid w:val="0D04575D"/>
    <w:rsid w:val="0D0612B8"/>
    <w:rsid w:val="0D066A9C"/>
    <w:rsid w:val="0D0714BC"/>
    <w:rsid w:val="0D1A52C8"/>
    <w:rsid w:val="0D2767B5"/>
    <w:rsid w:val="0D2C20B3"/>
    <w:rsid w:val="0D425FCE"/>
    <w:rsid w:val="0D445E18"/>
    <w:rsid w:val="0D47118F"/>
    <w:rsid w:val="0D5800C7"/>
    <w:rsid w:val="0D6A353C"/>
    <w:rsid w:val="0D6F2C8D"/>
    <w:rsid w:val="0D7A3251"/>
    <w:rsid w:val="0D8B652E"/>
    <w:rsid w:val="0D8E6C0E"/>
    <w:rsid w:val="0D9A62C2"/>
    <w:rsid w:val="0D9B28BC"/>
    <w:rsid w:val="0DA060E8"/>
    <w:rsid w:val="0DAC357C"/>
    <w:rsid w:val="0DAE41DA"/>
    <w:rsid w:val="0DCE36F3"/>
    <w:rsid w:val="0DD017D2"/>
    <w:rsid w:val="0DD621E4"/>
    <w:rsid w:val="0DDE1317"/>
    <w:rsid w:val="0E0313B1"/>
    <w:rsid w:val="0E0D1A47"/>
    <w:rsid w:val="0E217F4D"/>
    <w:rsid w:val="0E3217E8"/>
    <w:rsid w:val="0E440ED2"/>
    <w:rsid w:val="0E5E246A"/>
    <w:rsid w:val="0E5E2B07"/>
    <w:rsid w:val="0E682353"/>
    <w:rsid w:val="0E725A4B"/>
    <w:rsid w:val="0E7375AA"/>
    <w:rsid w:val="0E771E51"/>
    <w:rsid w:val="0E8118C0"/>
    <w:rsid w:val="0E853D3D"/>
    <w:rsid w:val="0EB34961"/>
    <w:rsid w:val="0EB930A5"/>
    <w:rsid w:val="0EBD51DE"/>
    <w:rsid w:val="0EC468A2"/>
    <w:rsid w:val="0ECE7C5F"/>
    <w:rsid w:val="0EDE5608"/>
    <w:rsid w:val="0EF75D05"/>
    <w:rsid w:val="0F12247A"/>
    <w:rsid w:val="0F1D0ECD"/>
    <w:rsid w:val="0F364BC2"/>
    <w:rsid w:val="0F3A630E"/>
    <w:rsid w:val="0F3B1C05"/>
    <w:rsid w:val="0F455F85"/>
    <w:rsid w:val="0F49564D"/>
    <w:rsid w:val="0F4D1918"/>
    <w:rsid w:val="0F5075AE"/>
    <w:rsid w:val="0F521719"/>
    <w:rsid w:val="0F546B44"/>
    <w:rsid w:val="0F584757"/>
    <w:rsid w:val="0F6F64F1"/>
    <w:rsid w:val="0F785BCD"/>
    <w:rsid w:val="0F7C4621"/>
    <w:rsid w:val="0F80243B"/>
    <w:rsid w:val="0FA93791"/>
    <w:rsid w:val="0FA96CE6"/>
    <w:rsid w:val="0FAD0019"/>
    <w:rsid w:val="0FAD3299"/>
    <w:rsid w:val="0FAD5C53"/>
    <w:rsid w:val="0FB31343"/>
    <w:rsid w:val="0FC12836"/>
    <w:rsid w:val="0FC416E1"/>
    <w:rsid w:val="0FD820AF"/>
    <w:rsid w:val="0FD95333"/>
    <w:rsid w:val="0FE20310"/>
    <w:rsid w:val="0FEB2496"/>
    <w:rsid w:val="10045EE6"/>
    <w:rsid w:val="10077B84"/>
    <w:rsid w:val="102D1BC8"/>
    <w:rsid w:val="1038744E"/>
    <w:rsid w:val="103A7991"/>
    <w:rsid w:val="10462479"/>
    <w:rsid w:val="104B2D15"/>
    <w:rsid w:val="10674DB0"/>
    <w:rsid w:val="107348F0"/>
    <w:rsid w:val="107374A2"/>
    <w:rsid w:val="107C52DA"/>
    <w:rsid w:val="10886883"/>
    <w:rsid w:val="108A2129"/>
    <w:rsid w:val="108F1107"/>
    <w:rsid w:val="10924B2D"/>
    <w:rsid w:val="10953B42"/>
    <w:rsid w:val="109E3EFD"/>
    <w:rsid w:val="10B75DEF"/>
    <w:rsid w:val="10CA1BA7"/>
    <w:rsid w:val="10CB7244"/>
    <w:rsid w:val="10CC5735"/>
    <w:rsid w:val="10F02CDE"/>
    <w:rsid w:val="10FA45D2"/>
    <w:rsid w:val="11024527"/>
    <w:rsid w:val="110A4489"/>
    <w:rsid w:val="111A28E5"/>
    <w:rsid w:val="111A5F1C"/>
    <w:rsid w:val="112F54D2"/>
    <w:rsid w:val="1133321C"/>
    <w:rsid w:val="113A095B"/>
    <w:rsid w:val="11576536"/>
    <w:rsid w:val="117824F0"/>
    <w:rsid w:val="117E2370"/>
    <w:rsid w:val="11903D4B"/>
    <w:rsid w:val="11A74ED8"/>
    <w:rsid w:val="11AC5729"/>
    <w:rsid w:val="11B66269"/>
    <w:rsid w:val="11BA0839"/>
    <w:rsid w:val="11C1095C"/>
    <w:rsid w:val="11C644D2"/>
    <w:rsid w:val="11C65B40"/>
    <w:rsid w:val="11D40D5E"/>
    <w:rsid w:val="11D92746"/>
    <w:rsid w:val="11F267E8"/>
    <w:rsid w:val="11F45784"/>
    <w:rsid w:val="120430A0"/>
    <w:rsid w:val="1210456D"/>
    <w:rsid w:val="12110F97"/>
    <w:rsid w:val="121729B6"/>
    <w:rsid w:val="122C6138"/>
    <w:rsid w:val="12452498"/>
    <w:rsid w:val="125906DA"/>
    <w:rsid w:val="125A02CC"/>
    <w:rsid w:val="125A162C"/>
    <w:rsid w:val="12773339"/>
    <w:rsid w:val="12845278"/>
    <w:rsid w:val="128E70AD"/>
    <w:rsid w:val="12A80CD7"/>
    <w:rsid w:val="12B1068C"/>
    <w:rsid w:val="12BC3FAF"/>
    <w:rsid w:val="12C77089"/>
    <w:rsid w:val="12DD694C"/>
    <w:rsid w:val="12E7732F"/>
    <w:rsid w:val="12E91EAB"/>
    <w:rsid w:val="12F538D3"/>
    <w:rsid w:val="12F85F0D"/>
    <w:rsid w:val="131046DE"/>
    <w:rsid w:val="131B2229"/>
    <w:rsid w:val="131D12BF"/>
    <w:rsid w:val="132625C2"/>
    <w:rsid w:val="132A7435"/>
    <w:rsid w:val="134B6B7B"/>
    <w:rsid w:val="13524F7C"/>
    <w:rsid w:val="136B2DD6"/>
    <w:rsid w:val="137F1B10"/>
    <w:rsid w:val="1382164E"/>
    <w:rsid w:val="13893FD3"/>
    <w:rsid w:val="13920FFC"/>
    <w:rsid w:val="13AB3B97"/>
    <w:rsid w:val="13B66BD2"/>
    <w:rsid w:val="13BF66BA"/>
    <w:rsid w:val="13CD1105"/>
    <w:rsid w:val="13DC36E2"/>
    <w:rsid w:val="13FD2FCF"/>
    <w:rsid w:val="13FE285E"/>
    <w:rsid w:val="141D4C97"/>
    <w:rsid w:val="14376920"/>
    <w:rsid w:val="14377712"/>
    <w:rsid w:val="14487346"/>
    <w:rsid w:val="144C6544"/>
    <w:rsid w:val="14812D74"/>
    <w:rsid w:val="14836C15"/>
    <w:rsid w:val="14862300"/>
    <w:rsid w:val="148E475F"/>
    <w:rsid w:val="14A0161D"/>
    <w:rsid w:val="14A745B2"/>
    <w:rsid w:val="14A82A63"/>
    <w:rsid w:val="14AC358C"/>
    <w:rsid w:val="14B76730"/>
    <w:rsid w:val="14BD67FB"/>
    <w:rsid w:val="14C76321"/>
    <w:rsid w:val="14CC6990"/>
    <w:rsid w:val="14D82169"/>
    <w:rsid w:val="14DA1F29"/>
    <w:rsid w:val="14DE753E"/>
    <w:rsid w:val="15026553"/>
    <w:rsid w:val="151B0462"/>
    <w:rsid w:val="151C45D8"/>
    <w:rsid w:val="15290336"/>
    <w:rsid w:val="152C4206"/>
    <w:rsid w:val="154B0BD1"/>
    <w:rsid w:val="155B1745"/>
    <w:rsid w:val="155F651D"/>
    <w:rsid w:val="15655F19"/>
    <w:rsid w:val="157348EB"/>
    <w:rsid w:val="15787FE5"/>
    <w:rsid w:val="157E21FE"/>
    <w:rsid w:val="158C3FF5"/>
    <w:rsid w:val="159C4624"/>
    <w:rsid w:val="15AA7A19"/>
    <w:rsid w:val="15AC5259"/>
    <w:rsid w:val="15B06B12"/>
    <w:rsid w:val="15B75E63"/>
    <w:rsid w:val="15BE3D9D"/>
    <w:rsid w:val="15D4474D"/>
    <w:rsid w:val="15D7597F"/>
    <w:rsid w:val="161148FF"/>
    <w:rsid w:val="161C3234"/>
    <w:rsid w:val="162C3673"/>
    <w:rsid w:val="1641433F"/>
    <w:rsid w:val="165C4863"/>
    <w:rsid w:val="1663476A"/>
    <w:rsid w:val="166C0D1B"/>
    <w:rsid w:val="167344C7"/>
    <w:rsid w:val="16785CC6"/>
    <w:rsid w:val="16794785"/>
    <w:rsid w:val="167E6B25"/>
    <w:rsid w:val="16857D28"/>
    <w:rsid w:val="168F7826"/>
    <w:rsid w:val="169F08E7"/>
    <w:rsid w:val="169F5699"/>
    <w:rsid w:val="16A65B92"/>
    <w:rsid w:val="16AD0A57"/>
    <w:rsid w:val="16BA18A0"/>
    <w:rsid w:val="16C41FCF"/>
    <w:rsid w:val="16D63217"/>
    <w:rsid w:val="16E7220A"/>
    <w:rsid w:val="16E828D5"/>
    <w:rsid w:val="170133DA"/>
    <w:rsid w:val="170259E1"/>
    <w:rsid w:val="170353FD"/>
    <w:rsid w:val="170A5A0F"/>
    <w:rsid w:val="170F5FA3"/>
    <w:rsid w:val="171053FC"/>
    <w:rsid w:val="1729786F"/>
    <w:rsid w:val="17352CED"/>
    <w:rsid w:val="17360410"/>
    <w:rsid w:val="17382580"/>
    <w:rsid w:val="175E4288"/>
    <w:rsid w:val="17744B06"/>
    <w:rsid w:val="17844C56"/>
    <w:rsid w:val="178872FB"/>
    <w:rsid w:val="17923510"/>
    <w:rsid w:val="179620A9"/>
    <w:rsid w:val="17A30F12"/>
    <w:rsid w:val="17BA0091"/>
    <w:rsid w:val="17BA48D6"/>
    <w:rsid w:val="17D77CA7"/>
    <w:rsid w:val="17DD34AB"/>
    <w:rsid w:val="17E0275E"/>
    <w:rsid w:val="17FE0B0A"/>
    <w:rsid w:val="17FE0C9F"/>
    <w:rsid w:val="17FF3C9D"/>
    <w:rsid w:val="18143F33"/>
    <w:rsid w:val="181F32EB"/>
    <w:rsid w:val="18235E85"/>
    <w:rsid w:val="182E4C85"/>
    <w:rsid w:val="183D25D7"/>
    <w:rsid w:val="183E1C33"/>
    <w:rsid w:val="183E52C8"/>
    <w:rsid w:val="18582084"/>
    <w:rsid w:val="18621A5F"/>
    <w:rsid w:val="18661865"/>
    <w:rsid w:val="187640ED"/>
    <w:rsid w:val="18764982"/>
    <w:rsid w:val="187705CC"/>
    <w:rsid w:val="18804AA7"/>
    <w:rsid w:val="1896376E"/>
    <w:rsid w:val="18A16B9A"/>
    <w:rsid w:val="18B417E1"/>
    <w:rsid w:val="18E872D7"/>
    <w:rsid w:val="18F931E6"/>
    <w:rsid w:val="18FA042B"/>
    <w:rsid w:val="18FE4771"/>
    <w:rsid w:val="19046384"/>
    <w:rsid w:val="190D3A33"/>
    <w:rsid w:val="19104EB5"/>
    <w:rsid w:val="19200B97"/>
    <w:rsid w:val="1922346A"/>
    <w:rsid w:val="19236479"/>
    <w:rsid w:val="19267DCF"/>
    <w:rsid w:val="192A5704"/>
    <w:rsid w:val="192F0B98"/>
    <w:rsid w:val="193F4348"/>
    <w:rsid w:val="19435EAB"/>
    <w:rsid w:val="19537076"/>
    <w:rsid w:val="19560C00"/>
    <w:rsid w:val="19564B19"/>
    <w:rsid w:val="195F336A"/>
    <w:rsid w:val="196A0432"/>
    <w:rsid w:val="19720BF1"/>
    <w:rsid w:val="198250B7"/>
    <w:rsid w:val="198374F4"/>
    <w:rsid w:val="1989194D"/>
    <w:rsid w:val="19A42D0C"/>
    <w:rsid w:val="19A7296F"/>
    <w:rsid w:val="19B94DE5"/>
    <w:rsid w:val="19BB7983"/>
    <w:rsid w:val="19CB713F"/>
    <w:rsid w:val="19D52159"/>
    <w:rsid w:val="19D76F77"/>
    <w:rsid w:val="19DE7440"/>
    <w:rsid w:val="19F300AD"/>
    <w:rsid w:val="19FB3286"/>
    <w:rsid w:val="1A004DC4"/>
    <w:rsid w:val="1A1C2D1C"/>
    <w:rsid w:val="1A445707"/>
    <w:rsid w:val="1A5F7253"/>
    <w:rsid w:val="1A725418"/>
    <w:rsid w:val="1A7A2EF9"/>
    <w:rsid w:val="1A7F1252"/>
    <w:rsid w:val="1A7F4EDC"/>
    <w:rsid w:val="1A960E81"/>
    <w:rsid w:val="1A9A0C93"/>
    <w:rsid w:val="1AB359A1"/>
    <w:rsid w:val="1ABD31B9"/>
    <w:rsid w:val="1AC501FA"/>
    <w:rsid w:val="1AC774BD"/>
    <w:rsid w:val="1ACE2A77"/>
    <w:rsid w:val="1ADA6731"/>
    <w:rsid w:val="1ADC2627"/>
    <w:rsid w:val="1AF34AE5"/>
    <w:rsid w:val="1AF84C8C"/>
    <w:rsid w:val="1AFE2079"/>
    <w:rsid w:val="1B00502A"/>
    <w:rsid w:val="1B012F04"/>
    <w:rsid w:val="1B0B3B20"/>
    <w:rsid w:val="1B1613A0"/>
    <w:rsid w:val="1B2A7E36"/>
    <w:rsid w:val="1B324397"/>
    <w:rsid w:val="1B372EB9"/>
    <w:rsid w:val="1B5114B3"/>
    <w:rsid w:val="1B513AC1"/>
    <w:rsid w:val="1B5D3106"/>
    <w:rsid w:val="1B7567A5"/>
    <w:rsid w:val="1B7906CE"/>
    <w:rsid w:val="1B7B48C4"/>
    <w:rsid w:val="1B7D07F3"/>
    <w:rsid w:val="1B831B2B"/>
    <w:rsid w:val="1BA53899"/>
    <w:rsid w:val="1BA57F07"/>
    <w:rsid w:val="1BB843C7"/>
    <w:rsid w:val="1BB848C7"/>
    <w:rsid w:val="1BCF20E8"/>
    <w:rsid w:val="1BD91032"/>
    <w:rsid w:val="1BDA7509"/>
    <w:rsid w:val="1BE3376D"/>
    <w:rsid w:val="1C0142E9"/>
    <w:rsid w:val="1C0B1E64"/>
    <w:rsid w:val="1C0D60C9"/>
    <w:rsid w:val="1C1A1226"/>
    <w:rsid w:val="1C1D5530"/>
    <w:rsid w:val="1C2867D0"/>
    <w:rsid w:val="1C287EC8"/>
    <w:rsid w:val="1C33796F"/>
    <w:rsid w:val="1C4066DA"/>
    <w:rsid w:val="1C441419"/>
    <w:rsid w:val="1C490974"/>
    <w:rsid w:val="1C561E66"/>
    <w:rsid w:val="1C6D4144"/>
    <w:rsid w:val="1C793EB9"/>
    <w:rsid w:val="1C807142"/>
    <w:rsid w:val="1C9A166E"/>
    <w:rsid w:val="1CB702E9"/>
    <w:rsid w:val="1CBE5026"/>
    <w:rsid w:val="1CD448A4"/>
    <w:rsid w:val="1CDF1178"/>
    <w:rsid w:val="1CF333A5"/>
    <w:rsid w:val="1D0B731D"/>
    <w:rsid w:val="1D1A637D"/>
    <w:rsid w:val="1D1B7AB6"/>
    <w:rsid w:val="1D2054C4"/>
    <w:rsid w:val="1D394C5C"/>
    <w:rsid w:val="1D563E2F"/>
    <w:rsid w:val="1D6F79AF"/>
    <w:rsid w:val="1D70409D"/>
    <w:rsid w:val="1D774453"/>
    <w:rsid w:val="1D8F5B72"/>
    <w:rsid w:val="1D8F6826"/>
    <w:rsid w:val="1D9966AE"/>
    <w:rsid w:val="1D9C5DA0"/>
    <w:rsid w:val="1D9F462B"/>
    <w:rsid w:val="1DA265B5"/>
    <w:rsid w:val="1DB52D17"/>
    <w:rsid w:val="1DBE56C2"/>
    <w:rsid w:val="1DD01738"/>
    <w:rsid w:val="1DD315DC"/>
    <w:rsid w:val="1DE11462"/>
    <w:rsid w:val="1DEC45ED"/>
    <w:rsid w:val="1E224747"/>
    <w:rsid w:val="1E3039BD"/>
    <w:rsid w:val="1E304B88"/>
    <w:rsid w:val="1E3468B5"/>
    <w:rsid w:val="1E3E02E7"/>
    <w:rsid w:val="1E4B4FBC"/>
    <w:rsid w:val="1E595E59"/>
    <w:rsid w:val="1E626388"/>
    <w:rsid w:val="1E680B85"/>
    <w:rsid w:val="1E904AE0"/>
    <w:rsid w:val="1E9D55A8"/>
    <w:rsid w:val="1EA13E87"/>
    <w:rsid w:val="1EA20257"/>
    <w:rsid w:val="1EC11B39"/>
    <w:rsid w:val="1ED94E25"/>
    <w:rsid w:val="1EDB6C5F"/>
    <w:rsid w:val="1EE6740D"/>
    <w:rsid w:val="1EFA17C6"/>
    <w:rsid w:val="1F12618D"/>
    <w:rsid w:val="1F141EF2"/>
    <w:rsid w:val="1F2E0757"/>
    <w:rsid w:val="1F3C6AF7"/>
    <w:rsid w:val="1F405E44"/>
    <w:rsid w:val="1F43792F"/>
    <w:rsid w:val="1F4E681F"/>
    <w:rsid w:val="1F5324C1"/>
    <w:rsid w:val="1F5914BB"/>
    <w:rsid w:val="1F5C60B0"/>
    <w:rsid w:val="1F6007A2"/>
    <w:rsid w:val="1F6833F6"/>
    <w:rsid w:val="1F7959F4"/>
    <w:rsid w:val="1F7C19E4"/>
    <w:rsid w:val="1F80701B"/>
    <w:rsid w:val="1F83562C"/>
    <w:rsid w:val="1F897A19"/>
    <w:rsid w:val="1F925D84"/>
    <w:rsid w:val="1F98282B"/>
    <w:rsid w:val="1FA21D33"/>
    <w:rsid w:val="1FAC7267"/>
    <w:rsid w:val="1FBD7AAE"/>
    <w:rsid w:val="1FBE77B2"/>
    <w:rsid w:val="1FC26AB9"/>
    <w:rsid w:val="1FC848E0"/>
    <w:rsid w:val="1FCC513E"/>
    <w:rsid w:val="1FE91483"/>
    <w:rsid w:val="1FED166B"/>
    <w:rsid w:val="2000119F"/>
    <w:rsid w:val="200A61C8"/>
    <w:rsid w:val="201359DF"/>
    <w:rsid w:val="201529E4"/>
    <w:rsid w:val="201C304F"/>
    <w:rsid w:val="20287FDF"/>
    <w:rsid w:val="203B1416"/>
    <w:rsid w:val="203C2005"/>
    <w:rsid w:val="204D7AED"/>
    <w:rsid w:val="204F595B"/>
    <w:rsid w:val="20550723"/>
    <w:rsid w:val="205D7F49"/>
    <w:rsid w:val="206301A7"/>
    <w:rsid w:val="20642E89"/>
    <w:rsid w:val="206A55B3"/>
    <w:rsid w:val="206F7CD5"/>
    <w:rsid w:val="207004A0"/>
    <w:rsid w:val="20722515"/>
    <w:rsid w:val="20934FE0"/>
    <w:rsid w:val="209A17A4"/>
    <w:rsid w:val="20A70ABE"/>
    <w:rsid w:val="20B836F9"/>
    <w:rsid w:val="20C10077"/>
    <w:rsid w:val="20C261C8"/>
    <w:rsid w:val="20C96FD1"/>
    <w:rsid w:val="20D14CCB"/>
    <w:rsid w:val="20D562D7"/>
    <w:rsid w:val="20E35BDE"/>
    <w:rsid w:val="20E9348D"/>
    <w:rsid w:val="20F667B9"/>
    <w:rsid w:val="210D2CDA"/>
    <w:rsid w:val="212B41B7"/>
    <w:rsid w:val="212C33D3"/>
    <w:rsid w:val="212F6A59"/>
    <w:rsid w:val="21306305"/>
    <w:rsid w:val="213C378F"/>
    <w:rsid w:val="213D54AD"/>
    <w:rsid w:val="214169BB"/>
    <w:rsid w:val="214E31F9"/>
    <w:rsid w:val="215425D1"/>
    <w:rsid w:val="21724929"/>
    <w:rsid w:val="217C7971"/>
    <w:rsid w:val="217D44BC"/>
    <w:rsid w:val="21997056"/>
    <w:rsid w:val="219D3F2A"/>
    <w:rsid w:val="21AB77F7"/>
    <w:rsid w:val="21AE6C58"/>
    <w:rsid w:val="21BF03BC"/>
    <w:rsid w:val="21C1419B"/>
    <w:rsid w:val="21CC0944"/>
    <w:rsid w:val="21CD37CB"/>
    <w:rsid w:val="21D06D34"/>
    <w:rsid w:val="21D52CEC"/>
    <w:rsid w:val="21D86FB1"/>
    <w:rsid w:val="21E66660"/>
    <w:rsid w:val="21EA4F78"/>
    <w:rsid w:val="2209399D"/>
    <w:rsid w:val="22101F8E"/>
    <w:rsid w:val="2225227E"/>
    <w:rsid w:val="223075F3"/>
    <w:rsid w:val="22452734"/>
    <w:rsid w:val="224B6D62"/>
    <w:rsid w:val="224E74D0"/>
    <w:rsid w:val="226520C8"/>
    <w:rsid w:val="22770FC7"/>
    <w:rsid w:val="22817C86"/>
    <w:rsid w:val="228A008B"/>
    <w:rsid w:val="229A7E25"/>
    <w:rsid w:val="22B059F5"/>
    <w:rsid w:val="22BD504B"/>
    <w:rsid w:val="22BD60DA"/>
    <w:rsid w:val="22D61781"/>
    <w:rsid w:val="22F017B2"/>
    <w:rsid w:val="22F90289"/>
    <w:rsid w:val="230645D6"/>
    <w:rsid w:val="230B07F6"/>
    <w:rsid w:val="2313636D"/>
    <w:rsid w:val="23143B37"/>
    <w:rsid w:val="231637F9"/>
    <w:rsid w:val="2320703D"/>
    <w:rsid w:val="23230E78"/>
    <w:rsid w:val="23277DED"/>
    <w:rsid w:val="2329409B"/>
    <w:rsid w:val="233027B0"/>
    <w:rsid w:val="23415924"/>
    <w:rsid w:val="23432D98"/>
    <w:rsid w:val="23582AD5"/>
    <w:rsid w:val="235924CA"/>
    <w:rsid w:val="23611F45"/>
    <w:rsid w:val="2377192B"/>
    <w:rsid w:val="237B7D6C"/>
    <w:rsid w:val="238755B6"/>
    <w:rsid w:val="239130F2"/>
    <w:rsid w:val="239B728F"/>
    <w:rsid w:val="23A00DDA"/>
    <w:rsid w:val="23A77EB0"/>
    <w:rsid w:val="23BD6F6C"/>
    <w:rsid w:val="23C80F4A"/>
    <w:rsid w:val="23D33566"/>
    <w:rsid w:val="23D9762E"/>
    <w:rsid w:val="23DF2175"/>
    <w:rsid w:val="23E014C7"/>
    <w:rsid w:val="24137B5B"/>
    <w:rsid w:val="24176341"/>
    <w:rsid w:val="24211333"/>
    <w:rsid w:val="242461D7"/>
    <w:rsid w:val="242C04D9"/>
    <w:rsid w:val="242E2FF6"/>
    <w:rsid w:val="242E7ECB"/>
    <w:rsid w:val="244764A4"/>
    <w:rsid w:val="244F2484"/>
    <w:rsid w:val="24574CEB"/>
    <w:rsid w:val="245D41D2"/>
    <w:rsid w:val="24667266"/>
    <w:rsid w:val="246C599B"/>
    <w:rsid w:val="24731A96"/>
    <w:rsid w:val="24770A77"/>
    <w:rsid w:val="24791E36"/>
    <w:rsid w:val="247A1D17"/>
    <w:rsid w:val="247A5C3A"/>
    <w:rsid w:val="247D6403"/>
    <w:rsid w:val="24851471"/>
    <w:rsid w:val="248907B2"/>
    <w:rsid w:val="2499398D"/>
    <w:rsid w:val="249A5E20"/>
    <w:rsid w:val="249C2676"/>
    <w:rsid w:val="249C6208"/>
    <w:rsid w:val="249E6A8E"/>
    <w:rsid w:val="24AD4846"/>
    <w:rsid w:val="24BD38BA"/>
    <w:rsid w:val="252053F9"/>
    <w:rsid w:val="25375D52"/>
    <w:rsid w:val="25441460"/>
    <w:rsid w:val="25467DBB"/>
    <w:rsid w:val="25473E3C"/>
    <w:rsid w:val="255E7988"/>
    <w:rsid w:val="256343AC"/>
    <w:rsid w:val="25645268"/>
    <w:rsid w:val="25667C64"/>
    <w:rsid w:val="257F18B5"/>
    <w:rsid w:val="25805FF5"/>
    <w:rsid w:val="258F15BB"/>
    <w:rsid w:val="259231BD"/>
    <w:rsid w:val="259B1A5B"/>
    <w:rsid w:val="25A77DD4"/>
    <w:rsid w:val="25B1104C"/>
    <w:rsid w:val="25C2445C"/>
    <w:rsid w:val="25CB35BE"/>
    <w:rsid w:val="25E86A14"/>
    <w:rsid w:val="260B255C"/>
    <w:rsid w:val="26217848"/>
    <w:rsid w:val="2623781F"/>
    <w:rsid w:val="262C5AB1"/>
    <w:rsid w:val="262E20E8"/>
    <w:rsid w:val="26367164"/>
    <w:rsid w:val="2640682F"/>
    <w:rsid w:val="26424215"/>
    <w:rsid w:val="26492700"/>
    <w:rsid w:val="26510DB8"/>
    <w:rsid w:val="26667EB2"/>
    <w:rsid w:val="266B1FB8"/>
    <w:rsid w:val="266E4B30"/>
    <w:rsid w:val="26724E2D"/>
    <w:rsid w:val="267E518B"/>
    <w:rsid w:val="26817B7C"/>
    <w:rsid w:val="26872779"/>
    <w:rsid w:val="2687527E"/>
    <w:rsid w:val="268A2E9D"/>
    <w:rsid w:val="269B3F13"/>
    <w:rsid w:val="26A4288C"/>
    <w:rsid w:val="26B21B99"/>
    <w:rsid w:val="26B47DF5"/>
    <w:rsid w:val="26BA188E"/>
    <w:rsid w:val="26C36DE5"/>
    <w:rsid w:val="26E430BF"/>
    <w:rsid w:val="26EF7250"/>
    <w:rsid w:val="26F24BA7"/>
    <w:rsid w:val="26F40E3F"/>
    <w:rsid w:val="26F40EBD"/>
    <w:rsid w:val="27156720"/>
    <w:rsid w:val="271B73E8"/>
    <w:rsid w:val="272A3F42"/>
    <w:rsid w:val="27367540"/>
    <w:rsid w:val="274057F2"/>
    <w:rsid w:val="27454ADE"/>
    <w:rsid w:val="274A7B1A"/>
    <w:rsid w:val="274B31A3"/>
    <w:rsid w:val="27535406"/>
    <w:rsid w:val="275439E1"/>
    <w:rsid w:val="2757788C"/>
    <w:rsid w:val="27622E79"/>
    <w:rsid w:val="276320D7"/>
    <w:rsid w:val="276B7652"/>
    <w:rsid w:val="279408D2"/>
    <w:rsid w:val="27AB4954"/>
    <w:rsid w:val="27B02558"/>
    <w:rsid w:val="27B7576A"/>
    <w:rsid w:val="27B91021"/>
    <w:rsid w:val="27C06D17"/>
    <w:rsid w:val="27CA066C"/>
    <w:rsid w:val="27E414A5"/>
    <w:rsid w:val="27F02A4D"/>
    <w:rsid w:val="280008FF"/>
    <w:rsid w:val="28050D91"/>
    <w:rsid w:val="281035C6"/>
    <w:rsid w:val="28255041"/>
    <w:rsid w:val="282612E1"/>
    <w:rsid w:val="283A1E3E"/>
    <w:rsid w:val="284543A1"/>
    <w:rsid w:val="28553E1D"/>
    <w:rsid w:val="287C7403"/>
    <w:rsid w:val="28821314"/>
    <w:rsid w:val="28A756D8"/>
    <w:rsid w:val="28AD2029"/>
    <w:rsid w:val="28AF05B1"/>
    <w:rsid w:val="28BA3C96"/>
    <w:rsid w:val="28BC1F25"/>
    <w:rsid w:val="28C57D5D"/>
    <w:rsid w:val="28C91ADC"/>
    <w:rsid w:val="28DB0A30"/>
    <w:rsid w:val="28F95F71"/>
    <w:rsid w:val="291712DF"/>
    <w:rsid w:val="29192BE8"/>
    <w:rsid w:val="292A3025"/>
    <w:rsid w:val="292A375F"/>
    <w:rsid w:val="29311314"/>
    <w:rsid w:val="29316984"/>
    <w:rsid w:val="2938092A"/>
    <w:rsid w:val="293966D9"/>
    <w:rsid w:val="2939696A"/>
    <w:rsid w:val="2946144E"/>
    <w:rsid w:val="294A5BC8"/>
    <w:rsid w:val="29543D62"/>
    <w:rsid w:val="29630FBB"/>
    <w:rsid w:val="297D4D00"/>
    <w:rsid w:val="297E1947"/>
    <w:rsid w:val="29886998"/>
    <w:rsid w:val="298E034A"/>
    <w:rsid w:val="29981CF5"/>
    <w:rsid w:val="299E4684"/>
    <w:rsid w:val="29A4634A"/>
    <w:rsid w:val="29A84DD1"/>
    <w:rsid w:val="29CD2270"/>
    <w:rsid w:val="29D14DB2"/>
    <w:rsid w:val="29EB2226"/>
    <w:rsid w:val="29EB2636"/>
    <w:rsid w:val="29F05AB1"/>
    <w:rsid w:val="29F26903"/>
    <w:rsid w:val="2A016C34"/>
    <w:rsid w:val="2A0B58C8"/>
    <w:rsid w:val="2A1A0A5F"/>
    <w:rsid w:val="2A205794"/>
    <w:rsid w:val="2A312BD2"/>
    <w:rsid w:val="2A3B063B"/>
    <w:rsid w:val="2A49761F"/>
    <w:rsid w:val="2A5654F3"/>
    <w:rsid w:val="2A630308"/>
    <w:rsid w:val="2A676AD0"/>
    <w:rsid w:val="2A687AA6"/>
    <w:rsid w:val="2A770CC7"/>
    <w:rsid w:val="2A894A3C"/>
    <w:rsid w:val="2A9A66D4"/>
    <w:rsid w:val="2AAC36BD"/>
    <w:rsid w:val="2AB04937"/>
    <w:rsid w:val="2AC63E62"/>
    <w:rsid w:val="2ACF5AEC"/>
    <w:rsid w:val="2AD62AB0"/>
    <w:rsid w:val="2ADE1583"/>
    <w:rsid w:val="2AE70523"/>
    <w:rsid w:val="2B1730AF"/>
    <w:rsid w:val="2B2D1363"/>
    <w:rsid w:val="2B42025A"/>
    <w:rsid w:val="2B450516"/>
    <w:rsid w:val="2B4659F4"/>
    <w:rsid w:val="2B592A46"/>
    <w:rsid w:val="2B597EE7"/>
    <w:rsid w:val="2B686C09"/>
    <w:rsid w:val="2B6B7E5F"/>
    <w:rsid w:val="2B8B34AB"/>
    <w:rsid w:val="2B914C5E"/>
    <w:rsid w:val="2BB44220"/>
    <w:rsid w:val="2BB61EA7"/>
    <w:rsid w:val="2BBA6EF5"/>
    <w:rsid w:val="2BC03979"/>
    <w:rsid w:val="2BDE75F7"/>
    <w:rsid w:val="2BE80F70"/>
    <w:rsid w:val="2BEC4F7F"/>
    <w:rsid w:val="2C012836"/>
    <w:rsid w:val="2C11705A"/>
    <w:rsid w:val="2C1216FD"/>
    <w:rsid w:val="2C1F2C4F"/>
    <w:rsid w:val="2C3D3430"/>
    <w:rsid w:val="2C5514C6"/>
    <w:rsid w:val="2C5C2032"/>
    <w:rsid w:val="2C72088D"/>
    <w:rsid w:val="2C7C6F5F"/>
    <w:rsid w:val="2C7D6665"/>
    <w:rsid w:val="2C865A05"/>
    <w:rsid w:val="2C8B0557"/>
    <w:rsid w:val="2C974658"/>
    <w:rsid w:val="2CAA75FE"/>
    <w:rsid w:val="2CBC4209"/>
    <w:rsid w:val="2CDC7091"/>
    <w:rsid w:val="2CE02035"/>
    <w:rsid w:val="2CE71ADE"/>
    <w:rsid w:val="2CF5280F"/>
    <w:rsid w:val="2D0B5D0E"/>
    <w:rsid w:val="2D0E231B"/>
    <w:rsid w:val="2D0F5357"/>
    <w:rsid w:val="2D1A1A6B"/>
    <w:rsid w:val="2D1A4915"/>
    <w:rsid w:val="2D1C7FBF"/>
    <w:rsid w:val="2D2E7DAF"/>
    <w:rsid w:val="2D400A9F"/>
    <w:rsid w:val="2D41790C"/>
    <w:rsid w:val="2D492622"/>
    <w:rsid w:val="2D5B46E0"/>
    <w:rsid w:val="2D78292D"/>
    <w:rsid w:val="2D8D73C8"/>
    <w:rsid w:val="2DBF0C3E"/>
    <w:rsid w:val="2DBF1601"/>
    <w:rsid w:val="2DBF4C3A"/>
    <w:rsid w:val="2DE653DD"/>
    <w:rsid w:val="2DEE7728"/>
    <w:rsid w:val="2DF04CFF"/>
    <w:rsid w:val="2DF6091F"/>
    <w:rsid w:val="2DF77C3F"/>
    <w:rsid w:val="2DF94438"/>
    <w:rsid w:val="2DFA6574"/>
    <w:rsid w:val="2E040A80"/>
    <w:rsid w:val="2E095C19"/>
    <w:rsid w:val="2E0F3A78"/>
    <w:rsid w:val="2E1530A6"/>
    <w:rsid w:val="2E190FE7"/>
    <w:rsid w:val="2E1C45B9"/>
    <w:rsid w:val="2E2630D7"/>
    <w:rsid w:val="2E2806DD"/>
    <w:rsid w:val="2E2A4425"/>
    <w:rsid w:val="2E2E020E"/>
    <w:rsid w:val="2E705752"/>
    <w:rsid w:val="2E941467"/>
    <w:rsid w:val="2E9A710B"/>
    <w:rsid w:val="2E9E1981"/>
    <w:rsid w:val="2EA26ABE"/>
    <w:rsid w:val="2EB61295"/>
    <w:rsid w:val="2EC551E0"/>
    <w:rsid w:val="2EE73C9A"/>
    <w:rsid w:val="2EEA307E"/>
    <w:rsid w:val="2EF53C20"/>
    <w:rsid w:val="2EFC5DDD"/>
    <w:rsid w:val="2F002CCF"/>
    <w:rsid w:val="2F0160A3"/>
    <w:rsid w:val="2F0369A7"/>
    <w:rsid w:val="2F131005"/>
    <w:rsid w:val="2F1321E2"/>
    <w:rsid w:val="2F2960CC"/>
    <w:rsid w:val="2F2C4B1B"/>
    <w:rsid w:val="2F2F3D52"/>
    <w:rsid w:val="2F3B7B8B"/>
    <w:rsid w:val="2F413FCC"/>
    <w:rsid w:val="2F5E0EC6"/>
    <w:rsid w:val="2F805714"/>
    <w:rsid w:val="2F8A44C8"/>
    <w:rsid w:val="2FA050DF"/>
    <w:rsid w:val="2FA21231"/>
    <w:rsid w:val="2FA77032"/>
    <w:rsid w:val="2FAD4759"/>
    <w:rsid w:val="2FB6436D"/>
    <w:rsid w:val="2FB874A3"/>
    <w:rsid w:val="2FC764B6"/>
    <w:rsid w:val="2FCA0967"/>
    <w:rsid w:val="2FD63575"/>
    <w:rsid w:val="2FDC5DED"/>
    <w:rsid w:val="2FF117AD"/>
    <w:rsid w:val="2FF46AA2"/>
    <w:rsid w:val="2FF95633"/>
    <w:rsid w:val="300F7F13"/>
    <w:rsid w:val="301E3C00"/>
    <w:rsid w:val="302F745A"/>
    <w:rsid w:val="30500A5C"/>
    <w:rsid w:val="30712F53"/>
    <w:rsid w:val="30752E77"/>
    <w:rsid w:val="307D3C8C"/>
    <w:rsid w:val="308C68FD"/>
    <w:rsid w:val="3090288F"/>
    <w:rsid w:val="309B0CFB"/>
    <w:rsid w:val="309E4272"/>
    <w:rsid w:val="309F3DE8"/>
    <w:rsid w:val="30B507CA"/>
    <w:rsid w:val="30CB7033"/>
    <w:rsid w:val="30D70419"/>
    <w:rsid w:val="30DC45E8"/>
    <w:rsid w:val="30DD6027"/>
    <w:rsid w:val="30DE16AB"/>
    <w:rsid w:val="30E006B8"/>
    <w:rsid w:val="30E606B0"/>
    <w:rsid w:val="30F2145C"/>
    <w:rsid w:val="30F44A95"/>
    <w:rsid w:val="30FA21D8"/>
    <w:rsid w:val="310008EF"/>
    <w:rsid w:val="311D5B14"/>
    <w:rsid w:val="313C405C"/>
    <w:rsid w:val="314A1D01"/>
    <w:rsid w:val="316340CC"/>
    <w:rsid w:val="31647576"/>
    <w:rsid w:val="31665E5D"/>
    <w:rsid w:val="316D6950"/>
    <w:rsid w:val="31822EAF"/>
    <w:rsid w:val="31824C36"/>
    <w:rsid w:val="31A53A0B"/>
    <w:rsid w:val="31A561CB"/>
    <w:rsid w:val="31A62C67"/>
    <w:rsid w:val="31B23BA8"/>
    <w:rsid w:val="31C516A0"/>
    <w:rsid w:val="31CA5CF8"/>
    <w:rsid w:val="31CB26CD"/>
    <w:rsid w:val="31CD0EA2"/>
    <w:rsid w:val="31D06A52"/>
    <w:rsid w:val="31EC5343"/>
    <w:rsid w:val="31F20023"/>
    <w:rsid w:val="31FB60C5"/>
    <w:rsid w:val="321F6776"/>
    <w:rsid w:val="32225D9C"/>
    <w:rsid w:val="32226597"/>
    <w:rsid w:val="322855CE"/>
    <w:rsid w:val="323920F1"/>
    <w:rsid w:val="324968A9"/>
    <w:rsid w:val="324A0D94"/>
    <w:rsid w:val="327E6AD8"/>
    <w:rsid w:val="32946A84"/>
    <w:rsid w:val="329C7674"/>
    <w:rsid w:val="32B63BDE"/>
    <w:rsid w:val="32BC6631"/>
    <w:rsid w:val="32CD5F37"/>
    <w:rsid w:val="32D14A7F"/>
    <w:rsid w:val="32D967AA"/>
    <w:rsid w:val="32E370FB"/>
    <w:rsid w:val="32F86450"/>
    <w:rsid w:val="330244A4"/>
    <w:rsid w:val="331C390F"/>
    <w:rsid w:val="333A7406"/>
    <w:rsid w:val="33610DDA"/>
    <w:rsid w:val="336A6E09"/>
    <w:rsid w:val="33767D1F"/>
    <w:rsid w:val="337F446B"/>
    <w:rsid w:val="33883679"/>
    <w:rsid w:val="33A156DE"/>
    <w:rsid w:val="33B70359"/>
    <w:rsid w:val="33BA1B32"/>
    <w:rsid w:val="33C30B28"/>
    <w:rsid w:val="33E20DF0"/>
    <w:rsid w:val="33EE7C66"/>
    <w:rsid w:val="34087429"/>
    <w:rsid w:val="340A1E27"/>
    <w:rsid w:val="34106DFB"/>
    <w:rsid w:val="341315B5"/>
    <w:rsid w:val="34147AA7"/>
    <w:rsid w:val="3424278C"/>
    <w:rsid w:val="342D3CE2"/>
    <w:rsid w:val="34306F2A"/>
    <w:rsid w:val="34347DC5"/>
    <w:rsid w:val="343B6293"/>
    <w:rsid w:val="34463967"/>
    <w:rsid w:val="344D12EE"/>
    <w:rsid w:val="345543D1"/>
    <w:rsid w:val="345A7367"/>
    <w:rsid w:val="345D2CD0"/>
    <w:rsid w:val="346C0AEA"/>
    <w:rsid w:val="347B4682"/>
    <w:rsid w:val="347F540F"/>
    <w:rsid w:val="34846B2B"/>
    <w:rsid w:val="349A0B7D"/>
    <w:rsid w:val="34A22FD2"/>
    <w:rsid w:val="34AA7B41"/>
    <w:rsid w:val="34AD7FEE"/>
    <w:rsid w:val="34B51A96"/>
    <w:rsid w:val="34DB0CAC"/>
    <w:rsid w:val="34E972FC"/>
    <w:rsid w:val="34EB0B78"/>
    <w:rsid w:val="34FF2166"/>
    <w:rsid w:val="35121D8D"/>
    <w:rsid w:val="351E2B7D"/>
    <w:rsid w:val="35333FF2"/>
    <w:rsid w:val="35373169"/>
    <w:rsid w:val="353E791E"/>
    <w:rsid w:val="354008AB"/>
    <w:rsid w:val="354C7B38"/>
    <w:rsid w:val="354F28B8"/>
    <w:rsid w:val="35502A18"/>
    <w:rsid w:val="355D687A"/>
    <w:rsid w:val="35654D30"/>
    <w:rsid w:val="356D58B9"/>
    <w:rsid w:val="35744059"/>
    <w:rsid w:val="35757167"/>
    <w:rsid w:val="35771AC2"/>
    <w:rsid w:val="357960B4"/>
    <w:rsid w:val="357B47F4"/>
    <w:rsid w:val="357C4581"/>
    <w:rsid w:val="35987C6F"/>
    <w:rsid w:val="35994F23"/>
    <w:rsid w:val="35A0338E"/>
    <w:rsid w:val="35A31A0A"/>
    <w:rsid w:val="35AB5D7D"/>
    <w:rsid w:val="35C154C0"/>
    <w:rsid w:val="35C7584B"/>
    <w:rsid w:val="35CD6D50"/>
    <w:rsid w:val="35D01AEB"/>
    <w:rsid w:val="35D535F5"/>
    <w:rsid w:val="35DD2AEE"/>
    <w:rsid w:val="35E45BE2"/>
    <w:rsid w:val="35EA6509"/>
    <w:rsid w:val="35EF12DC"/>
    <w:rsid w:val="35F44E5C"/>
    <w:rsid w:val="35F45994"/>
    <w:rsid w:val="3602050E"/>
    <w:rsid w:val="36101A49"/>
    <w:rsid w:val="36154DF5"/>
    <w:rsid w:val="361559FF"/>
    <w:rsid w:val="36265F04"/>
    <w:rsid w:val="36267CE0"/>
    <w:rsid w:val="36284700"/>
    <w:rsid w:val="363F4D43"/>
    <w:rsid w:val="365078DE"/>
    <w:rsid w:val="36583E87"/>
    <w:rsid w:val="36627C0A"/>
    <w:rsid w:val="36693B36"/>
    <w:rsid w:val="366B0AAA"/>
    <w:rsid w:val="36752210"/>
    <w:rsid w:val="36922B55"/>
    <w:rsid w:val="36991125"/>
    <w:rsid w:val="369F5349"/>
    <w:rsid w:val="36A20016"/>
    <w:rsid w:val="36B121C7"/>
    <w:rsid w:val="36B32B98"/>
    <w:rsid w:val="36D27C18"/>
    <w:rsid w:val="36D512A9"/>
    <w:rsid w:val="36DF1B2B"/>
    <w:rsid w:val="36F414F3"/>
    <w:rsid w:val="36FB118C"/>
    <w:rsid w:val="37084836"/>
    <w:rsid w:val="370974B4"/>
    <w:rsid w:val="371978B1"/>
    <w:rsid w:val="371E6151"/>
    <w:rsid w:val="37277663"/>
    <w:rsid w:val="373534DE"/>
    <w:rsid w:val="37357964"/>
    <w:rsid w:val="373D656F"/>
    <w:rsid w:val="373E7409"/>
    <w:rsid w:val="37446333"/>
    <w:rsid w:val="37446A77"/>
    <w:rsid w:val="378A731A"/>
    <w:rsid w:val="378E3617"/>
    <w:rsid w:val="37931A90"/>
    <w:rsid w:val="37A4082B"/>
    <w:rsid w:val="37A4627C"/>
    <w:rsid w:val="37A530D5"/>
    <w:rsid w:val="37B5292C"/>
    <w:rsid w:val="37BA6351"/>
    <w:rsid w:val="37C93B72"/>
    <w:rsid w:val="37CA17D9"/>
    <w:rsid w:val="37D74A0A"/>
    <w:rsid w:val="37F311D3"/>
    <w:rsid w:val="37F7242F"/>
    <w:rsid w:val="37FE3BCF"/>
    <w:rsid w:val="38041173"/>
    <w:rsid w:val="380579FE"/>
    <w:rsid w:val="382150C9"/>
    <w:rsid w:val="38284CDE"/>
    <w:rsid w:val="382F19E6"/>
    <w:rsid w:val="383B2EED"/>
    <w:rsid w:val="384C2D57"/>
    <w:rsid w:val="385324F7"/>
    <w:rsid w:val="386A1921"/>
    <w:rsid w:val="38894DA5"/>
    <w:rsid w:val="38981AB5"/>
    <w:rsid w:val="38A40C18"/>
    <w:rsid w:val="38AA60D6"/>
    <w:rsid w:val="38AB306B"/>
    <w:rsid w:val="38BF2270"/>
    <w:rsid w:val="38C33701"/>
    <w:rsid w:val="38C43916"/>
    <w:rsid w:val="38D504F4"/>
    <w:rsid w:val="38D95A84"/>
    <w:rsid w:val="38E11AA1"/>
    <w:rsid w:val="38E13EB8"/>
    <w:rsid w:val="38E46191"/>
    <w:rsid w:val="38F50C85"/>
    <w:rsid w:val="39062BB4"/>
    <w:rsid w:val="39325471"/>
    <w:rsid w:val="393544DD"/>
    <w:rsid w:val="393962EC"/>
    <w:rsid w:val="394935B8"/>
    <w:rsid w:val="394C557A"/>
    <w:rsid w:val="3952190F"/>
    <w:rsid w:val="395714A0"/>
    <w:rsid w:val="395753F2"/>
    <w:rsid w:val="3959167A"/>
    <w:rsid w:val="396B2094"/>
    <w:rsid w:val="39834074"/>
    <w:rsid w:val="39885108"/>
    <w:rsid w:val="3993373E"/>
    <w:rsid w:val="399436E6"/>
    <w:rsid w:val="399602F5"/>
    <w:rsid w:val="399B5B0D"/>
    <w:rsid w:val="39BA5484"/>
    <w:rsid w:val="39BB78F7"/>
    <w:rsid w:val="39C46549"/>
    <w:rsid w:val="39CA1A60"/>
    <w:rsid w:val="39D3749A"/>
    <w:rsid w:val="39DD49C2"/>
    <w:rsid w:val="39DD4ACE"/>
    <w:rsid w:val="39EC7454"/>
    <w:rsid w:val="39FB20D7"/>
    <w:rsid w:val="3A403EFF"/>
    <w:rsid w:val="3A614349"/>
    <w:rsid w:val="3A732E96"/>
    <w:rsid w:val="3A780D19"/>
    <w:rsid w:val="3A796E46"/>
    <w:rsid w:val="3A7C1FED"/>
    <w:rsid w:val="3A7E6D9F"/>
    <w:rsid w:val="3A8436E1"/>
    <w:rsid w:val="3A8849A8"/>
    <w:rsid w:val="3A9271C0"/>
    <w:rsid w:val="3A9A224E"/>
    <w:rsid w:val="3A9D2551"/>
    <w:rsid w:val="3AA16AC9"/>
    <w:rsid w:val="3AA97F70"/>
    <w:rsid w:val="3ABC0CD6"/>
    <w:rsid w:val="3ABF42F5"/>
    <w:rsid w:val="3ADF1877"/>
    <w:rsid w:val="3AE97B74"/>
    <w:rsid w:val="3AF04AB7"/>
    <w:rsid w:val="3AFD37D0"/>
    <w:rsid w:val="3B016EE9"/>
    <w:rsid w:val="3B372140"/>
    <w:rsid w:val="3B3A132E"/>
    <w:rsid w:val="3B456D7F"/>
    <w:rsid w:val="3B5E261D"/>
    <w:rsid w:val="3B616FBE"/>
    <w:rsid w:val="3B6F5B73"/>
    <w:rsid w:val="3B7B1D0B"/>
    <w:rsid w:val="3B873119"/>
    <w:rsid w:val="3B8E2C11"/>
    <w:rsid w:val="3BA35FC1"/>
    <w:rsid w:val="3BA566FD"/>
    <w:rsid w:val="3BAC7316"/>
    <w:rsid w:val="3BB47D9F"/>
    <w:rsid w:val="3BE15767"/>
    <w:rsid w:val="3BEB0F88"/>
    <w:rsid w:val="3BF10AAD"/>
    <w:rsid w:val="3BF24261"/>
    <w:rsid w:val="3BF85F82"/>
    <w:rsid w:val="3C070D59"/>
    <w:rsid w:val="3C0F1954"/>
    <w:rsid w:val="3C1E391D"/>
    <w:rsid w:val="3C226A06"/>
    <w:rsid w:val="3C294498"/>
    <w:rsid w:val="3C333216"/>
    <w:rsid w:val="3C36018F"/>
    <w:rsid w:val="3C4D528C"/>
    <w:rsid w:val="3C4F6352"/>
    <w:rsid w:val="3C4F7D80"/>
    <w:rsid w:val="3C5A669F"/>
    <w:rsid w:val="3C64689F"/>
    <w:rsid w:val="3C70592D"/>
    <w:rsid w:val="3C740DAA"/>
    <w:rsid w:val="3C7E65EC"/>
    <w:rsid w:val="3C812838"/>
    <w:rsid w:val="3C9E64A0"/>
    <w:rsid w:val="3CA70FAC"/>
    <w:rsid w:val="3CAA38C3"/>
    <w:rsid w:val="3CB36CF4"/>
    <w:rsid w:val="3CB55A02"/>
    <w:rsid w:val="3CBA78F5"/>
    <w:rsid w:val="3CC066E1"/>
    <w:rsid w:val="3CC26B63"/>
    <w:rsid w:val="3CD71E34"/>
    <w:rsid w:val="3CE11AAD"/>
    <w:rsid w:val="3CE34E29"/>
    <w:rsid w:val="3CE54B9F"/>
    <w:rsid w:val="3CF772DA"/>
    <w:rsid w:val="3D1665B9"/>
    <w:rsid w:val="3D177EF4"/>
    <w:rsid w:val="3D272F24"/>
    <w:rsid w:val="3D58163A"/>
    <w:rsid w:val="3D5A05E2"/>
    <w:rsid w:val="3D5B5B36"/>
    <w:rsid w:val="3D5C63D4"/>
    <w:rsid w:val="3D6870CF"/>
    <w:rsid w:val="3D7007AD"/>
    <w:rsid w:val="3D7618FA"/>
    <w:rsid w:val="3D791797"/>
    <w:rsid w:val="3D7B0528"/>
    <w:rsid w:val="3D836C7C"/>
    <w:rsid w:val="3D8522AA"/>
    <w:rsid w:val="3D8742F7"/>
    <w:rsid w:val="3D9A0655"/>
    <w:rsid w:val="3DA00A4C"/>
    <w:rsid w:val="3DA02B82"/>
    <w:rsid w:val="3DA60B0B"/>
    <w:rsid w:val="3DB6421C"/>
    <w:rsid w:val="3DC46187"/>
    <w:rsid w:val="3DE548AC"/>
    <w:rsid w:val="3DE653F8"/>
    <w:rsid w:val="3DE72673"/>
    <w:rsid w:val="3DE82113"/>
    <w:rsid w:val="3DEB1255"/>
    <w:rsid w:val="3E0F25EA"/>
    <w:rsid w:val="3E146F59"/>
    <w:rsid w:val="3E1524DD"/>
    <w:rsid w:val="3E237BCC"/>
    <w:rsid w:val="3E3419DC"/>
    <w:rsid w:val="3E623E46"/>
    <w:rsid w:val="3E7A1C88"/>
    <w:rsid w:val="3E7B6BEF"/>
    <w:rsid w:val="3E8A54BC"/>
    <w:rsid w:val="3E8B095A"/>
    <w:rsid w:val="3E8E6C82"/>
    <w:rsid w:val="3E943FDD"/>
    <w:rsid w:val="3E9A19C5"/>
    <w:rsid w:val="3EAC3BDD"/>
    <w:rsid w:val="3EB767A1"/>
    <w:rsid w:val="3ECF0F50"/>
    <w:rsid w:val="3ECF234A"/>
    <w:rsid w:val="3ED671CD"/>
    <w:rsid w:val="3EDA4DB8"/>
    <w:rsid w:val="3EE14A57"/>
    <w:rsid w:val="3EE21263"/>
    <w:rsid w:val="3F144192"/>
    <w:rsid w:val="3F211701"/>
    <w:rsid w:val="3F275331"/>
    <w:rsid w:val="3F330353"/>
    <w:rsid w:val="3F5C7593"/>
    <w:rsid w:val="3F6577E3"/>
    <w:rsid w:val="3F676DC2"/>
    <w:rsid w:val="3F8918F7"/>
    <w:rsid w:val="3F8B5804"/>
    <w:rsid w:val="3F8E0C7C"/>
    <w:rsid w:val="3F952814"/>
    <w:rsid w:val="3FA41C63"/>
    <w:rsid w:val="3FAB3D87"/>
    <w:rsid w:val="3FAB41A2"/>
    <w:rsid w:val="3FAE47F6"/>
    <w:rsid w:val="3FB6314D"/>
    <w:rsid w:val="3FBB09FD"/>
    <w:rsid w:val="3FBC1EEC"/>
    <w:rsid w:val="3FE458A7"/>
    <w:rsid w:val="3FFF2E61"/>
    <w:rsid w:val="4005231E"/>
    <w:rsid w:val="40081118"/>
    <w:rsid w:val="400A1CFC"/>
    <w:rsid w:val="400B3CE1"/>
    <w:rsid w:val="40321042"/>
    <w:rsid w:val="40400533"/>
    <w:rsid w:val="40587C48"/>
    <w:rsid w:val="406D461C"/>
    <w:rsid w:val="406F7D87"/>
    <w:rsid w:val="407B29C4"/>
    <w:rsid w:val="40825FDB"/>
    <w:rsid w:val="40907287"/>
    <w:rsid w:val="40981EA8"/>
    <w:rsid w:val="409B39A8"/>
    <w:rsid w:val="40A002BF"/>
    <w:rsid w:val="40A21F1A"/>
    <w:rsid w:val="40A25374"/>
    <w:rsid w:val="40BD153A"/>
    <w:rsid w:val="40CD7BD8"/>
    <w:rsid w:val="40CE727C"/>
    <w:rsid w:val="40D07371"/>
    <w:rsid w:val="40D72C72"/>
    <w:rsid w:val="40F1013C"/>
    <w:rsid w:val="411C61E6"/>
    <w:rsid w:val="412506DF"/>
    <w:rsid w:val="413B3F74"/>
    <w:rsid w:val="41442E91"/>
    <w:rsid w:val="41452069"/>
    <w:rsid w:val="414F41D7"/>
    <w:rsid w:val="414F7876"/>
    <w:rsid w:val="415A0FEF"/>
    <w:rsid w:val="416C15E7"/>
    <w:rsid w:val="416E039C"/>
    <w:rsid w:val="41732908"/>
    <w:rsid w:val="417B4D4F"/>
    <w:rsid w:val="41800377"/>
    <w:rsid w:val="418B26ED"/>
    <w:rsid w:val="41953714"/>
    <w:rsid w:val="41A63744"/>
    <w:rsid w:val="41AC6BA3"/>
    <w:rsid w:val="41AD3C22"/>
    <w:rsid w:val="41AD5F07"/>
    <w:rsid w:val="41B730A3"/>
    <w:rsid w:val="41B737E0"/>
    <w:rsid w:val="41B77B6D"/>
    <w:rsid w:val="41CE6C89"/>
    <w:rsid w:val="41CF1738"/>
    <w:rsid w:val="41D1580B"/>
    <w:rsid w:val="41DC53CC"/>
    <w:rsid w:val="41DC5EDF"/>
    <w:rsid w:val="41F05FE9"/>
    <w:rsid w:val="41F24303"/>
    <w:rsid w:val="41F52080"/>
    <w:rsid w:val="41FB0D2D"/>
    <w:rsid w:val="41FD2112"/>
    <w:rsid w:val="420850A2"/>
    <w:rsid w:val="42250FE1"/>
    <w:rsid w:val="422C0EA3"/>
    <w:rsid w:val="422D5E13"/>
    <w:rsid w:val="422E207E"/>
    <w:rsid w:val="423B03EA"/>
    <w:rsid w:val="42487913"/>
    <w:rsid w:val="42487CAC"/>
    <w:rsid w:val="4253271D"/>
    <w:rsid w:val="42571AE1"/>
    <w:rsid w:val="42697E79"/>
    <w:rsid w:val="42730E0D"/>
    <w:rsid w:val="427409B9"/>
    <w:rsid w:val="428037D9"/>
    <w:rsid w:val="42831021"/>
    <w:rsid w:val="42873CB7"/>
    <w:rsid w:val="42875149"/>
    <w:rsid w:val="42A87389"/>
    <w:rsid w:val="42AC5FA8"/>
    <w:rsid w:val="42D67001"/>
    <w:rsid w:val="42E06A10"/>
    <w:rsid w:val="42E22D18"/>
    <w:rsid w:val="42FB0307"/>
    <w:rsid w:val="43112BE5"/>
    <w:rsid w:val="431B56C6"/>
    <w:rsid w:val="432E5E21"/>
    <w:rsid w:val="43314E44"/>
    <w:rsid w:val="433D2335"/>
    <w:rsid w:val="436A2192"/>
    <w:rsid w:val="436E4CD2"/>
    <w:rsid w:val="436F0563"/>
    <w:rsid w:val="439C3431"/>
    <w:rsid w:val="439D0E7C"/>
    <w:rsid w:val="43A46131"/>
    <w:rsid w:val="43BC1F33"/>
    <w:rsid w:val="43C239F9"/>
    <w:rsid w:val="43D67A91"/>
    <w:rsid w:val="43E21F58"/>
    <w:rsid w:val="43F76F69"/>
    <w:rsid w:val="43FC0DB2"/>
    <w:rsid w:val="44180464"/>
    <w:rsid w:val="444F4ACD"/>
    <w:rsid w:val="445403D5"/>
    <w:rsid w:val="4458379B"/>
    <w:rsid w:val="44584267"/>
    <w:rsid w:val="44647EAF"/>
    <w:rsid w:val="447B4A66"/>
    <w:rsid w:val="447D4136"/>
    <w:rsid w:val="44872078"/>
    <w:rsid w:val="448B5845"/>
    <w:rsid w:val="44B53006"/>
    <w:rsid w:val="44B77231"/>
    <w:rsid w:val="44C04749"/>
    <w:rsid w:val="44C87C0F"/>
    <w:rsid w:val="44DE5F0D"/>
    <w:rsid w:val="44DF6F1B"/>
    <w:rsid w:val="44F16271"/>
    <w:rsid w:val="44FA22FB"/>
    <w:rsid w:val="451C71F3"/>
    <w:rsid w:val="452207B4"/>
    <w:rsid w:val="45234DF2"/>
    <w:rsid w:val="45282340"/>
    <w:rsid w:val="452D310B"/>
    <w:rsid w:val="454505EA"/>
    <w:rsid w:val="45487124"/>
    <w:rsid w:val="454E4F75"/>
    <w:rsid w:val="454E6B7A"/>
    <w:rsid w:val="45501C46"/>
    <w:rsid w:val="457736FF"/>
    <w:rsid w:val="45790DCE"/>
    <w:rsid w:val="458B757C"/>
    <w:rsid w:val="458E7DE8"/>
    <w:rsid w:val="45906159"/>
    <w:rsid w:val="45917B8A"/>
    <w:rsid w:val="45A82A6E"/>
    <w:rsid w:val="45E15D82"/>
    <w:rsid w:val="45E826B2"/>
    <w:rsid w:val="45EE7381"/>
    <w:rsid w:val="45F4334C"/>
    <w:rsid w:val="461E164A"/>
    <w:rsid w:val="462C603E"/>
    <w:rsid w:val="462E69B4"/>
    <w:rsid w:val="4662020E"/>
    <w:rsid w:val="4671651F"/>
    <w:rsid w:val="4673281B"/>
    <w:rsid w:val="467A6815"/>
    <w:rsid w:val="467D2B72"/>
    <w:rsid w:val="468A27AC"/>
    <w:rsid w:val="469123ED"/>
    <w:rsid w:val="46981A1E"/>
    <w:rsid w:val="46987D2F"/>
    <w:rsid w:val="46995896"/>
    <w:rsid w:val="469D6FF6"/>
    <w:rsid w:val="46A35C12"/>
    <w:rsid w:val="46A82992"/>
    <w:rsid w:val="46AD7A54"/>
    <w:rsid w:val="46B35FAC"/>
    <w:rsid w:val="46B419BE"/>
    <w:rsid w:val="46B640D3"/>
    <w:rsid w:val="46CD1F17"/>
    <w:rsid w:val="46CF188A"/>
    <w:rsid w:val="46D67289"/>
    <w:rsid w:val="46DD1D17"/>
    <w:rsid w:val="46E1018C"/>
    <w:rsid w:val="46E53AB0"/>
    <w:rsid w:val="46F37479"/>
    <w:rsid w:val="46FC2FE8"/>
    <w:rsid w:val="47033281"/>
    <w:rsid w:val="47073BE8"/>
    <w:rsid w:val="47107A46"/>
    <w:rsid w:val="47114B2A"/>
    <w:rsid w:val="47351654"/>
    <w:rsid w:val="47457188"/>
    <w:rsid w:val="474D24B0"/>
    <w:rsid w:val="47540D96"/>
    <w:rsid w:val="47666951"/>
    <w:rsid w:val="47683159"/>
    <w:rsid w:val="478047A2"/>
    <w:rsid w:val="479D7800"/>
    <w:rsid w:val="47AC3403"/>
    <w:rsid w:val="47AF2E5D"/>
    <w:rsid w:val="47B90A5D"/>
    <w:rsid w:val="47D80435"/>
    <w:rsid w:val="47DD6A91"/>
    <w:rsid w:val="47EB0853"/>
    <w:rsid w:val="47ED3A0E"/>
    <w:rsid w:val="47F01AF1"/>
    <w:rsid w:val="47F82625"/>
    <w:rsid w:val="47FA20F9"/>
    <w:rsid w:val="480B7A59"/>
    <w:rsid w:val="48111DC2"/>
    <w:rsid w:val="482B187E"/>
    <w:rsid w:val="482D350F"/>
    <w:rsid w:val="48356FE7"/>
    <w:rsid w:val="48380714"/>
    <w:rsid w:val="483C2A8C"/>
    <w:rsid w:val="483C7010"/>
    <w:rsid w:val="48424FA1"/>
    <w:rsid w:val="484647AE"/>
    <w:rsid w:val="484F1901"/>
    <w:rsid w:val="485D5413"/>
    <w:rsid w:val="485F57EC"/>
    <w:rsid w:val="48675AD5"/>
    <w:rsid w:val="486B6273"/>
    <w:rsid w:val="48730B84"/>
    <w:rsid w:val="48740F16"/>
    <w:rsid w:val="48770B9B"/>
    <w:rsid w:val="48850976"/>
    <w:rsid w:val="488B7BED"/>
    <w:rsid w:val="48942964"/>
    <w:rsid w:val="48A36B1C"/>
    <w:rsid w:val="48A76BEF"/>
    <w:rsid w:val="48AF255D"/>
    <w:rsid w:val="48B16C29"/>
    <w:rsid w:val="48BC169D"/>
    <w:rsid w:val="48DC218B"/>
    <w:rsid w:val="48E17156"/>
    <w:rsid w:val="49075A63"/>
    <w:rsid w:val="490C1965"/>
    <w:rsid w:val="49147FAC"/>
    <w:rsid w:val="49334F98"/>
    <w:rsid w:val="4935171C"/>
    <w:rsid w:val="49361CF7"/>
    <w:rsid w:val="495A15B8"/>
    <w:rsid w:val="495C3370"/>
    <w:rsid w:val="496409A2"/>
    <w:rsid w:val="49667C00"/>
    <w:rsid w:val="49707759"/>
    <w:rsid w:val="49754BB1"/>
    <w:rsid w:val="49927DFC"/>
    <w:rsid w:val="4995554E"/>
    <w:rsid w:val="499B3646"/>
    <w:rsid w:val="499C3504"/>
    <w:rsid w:val="49A43EE6"/>
    <w:rsid w:val="49B17BEA"/>
    <w:rsid w:val="49C20C6C"/>
    <w:rsid w:val="49CA0F9F"/>
    <w:rsid w:val="49CA20B2"/>
    <w:rsid w:val="49CA2F55"/>
    <w:rsid w:val="49CD5459"/>
    <w:rsid w:val="49CE0C89"/>
    <w:rsid w:val="49D71F97"/>
    <w:rsid w:val="49D81B71"/>
    <w:rsid w:val="49D93C20"/>
    <w:rsid w:val="49DA3FD3"/>
    <w:rsid w:val="49F42C64"/>
    <w:rsid w:val="4A0573EC"/>
    <w:rsid w:val="4A06116C"/>
    <w:rsid w:val="4A09499E"/>
    <w:rsid w:val="4A1A36F6"/>
    <w:rsid w:val="4A381BA6"/>
    <w:rsid w:val="4A3926E2"/>
    <w:rsid w:val="4A4172CE"/>
    <w:rsid w:val="4A43236C"/>
    <w:rsid w:val="4A4A176A"/>
    <w:rsid w:val="4A4E27FB"/>
    <w:rsid w:val="4A597D42"/>
    <w:rsid w:val="4A6B2CB7"/>
    <w:rsid w:val="4A6C0FC7"/>
    <w:rsid w:val="4A7413BF"/>
    <w:rsid w:val="4A74324A"/>
    <w:rsid w:val="4A7D09F3"/>
    <w:rsid w:val="4A830058"/>
    <w:rsid w:val="4A840EFE"/>
    <w:rsid w:val="4A845CAA"/>
    <w:rsid w:val="4AC4256B"/>
    <w:rsid w:val="4AD162A8"/>
    <w:rsid w:val="4AD768C6"/>
    <w:rsid w:val="4AF902F5"/>
    <w:rsid w:val="4AF94D42"/>
    <w:rsid w:val="4B1035F9"/>
    <w:rsid w:val="4B124369"/>
    <w:rsid w:val="4B166E1C"/>
    <w:rsid w:val="4B2B0532"/>
    <w:rsid w:val="4B376E2E"/>
    <w:rsid w:val="4B385AE2"/>
    <w:rsid w:val="4B6144E3"/>
    <w:rsid w:val="4B670BD8"/>
    <w:rsid w:val="4B705844"/>
    <w:rsid w:val="4B7A3C96"/>
    <w:rsid w:val="4B7B6D19"/>
    <w:rsid w:val="4B82716C"/>
    <w:rsid w:val="4B8A2918"/>
    <w:rsid w:val="4B901807"/>
    <w:rsid w:val="4B9B25E4"/>
    <w:rsid w:val="4BA56685"/>
    <w:rsid w:val="4BA636F7"/>
    <w:rsid w:val="4BAA3021"/>
    <w:rsid w:val="4BAD4CA2"/>
    <w:rsid w:val="4BC456EF"/>
    <w:rsid w:val="4BC647B0"/>
    <w:rsid w:val="4BCF2E9C"/>
    <w:rsid w:val="4BDF4B49"/>
    <w:rsid w:val="4BE57E16"/>
    <w:rsid w:val="4BE8649D"/>
    <w:rsid w:val="4BE864E9"/>
    <w:rsid w:val="4BF1588F"/>
    <w:rsid w:val="4BF347FB"/>
    <w:rsid w:val="4C01553F"/>
    <w:rsid w:val="4C0236B4"/>
    <w:rsid w:val="4C1063E3"/>
    <w:rsid w:val="4C146467"/>
    <w:rsid w:val="4C192F75"/>
    <w:rsid w:val="4C312ECF"/>
    <w:rsid w:val="4C411830"/>
    <w:rsid w:val="4C497E0F"/>
    <w:rsid w:val="4C5035A1"/>
    <w:rsid w:val="4C5F0B5D"/>
    <w:rsid w:val="4C853873"/>
    <w:rsid w:val="4C860543"/>
    <w:rsid w:val="4C8E48D8"/>
    <w:rsid w:val="4C925EE7"/>
    <w:rsid w:val="4C974009"/>
    <w:rsid w:val="4CA6114E"/>
    <w:rsid w:val="4CA946C2"/>
    <w:rsid w:val="4CBD40B9"/>
    <w:rsid w:val="4CC17C3E"/>
    <w:rsid w:val="4CC42462"/>
    <w:rsid w:val="4CCD5921"/>
    <w:rsid w:val="4CD4463A"/>
    <w:rsid w:val="4CDA21DD"/>
    <w:rsid w:val="4CE56B38"/>
    <w:rsid w:val="4CF04CFC"/>
    <w:rsid w:val="4CFB51DB"/>
    <w:rsid w:val="4D0F1680"/>
    <w:rsid w:val="4D1D6CA0"/>
    <w:rsid w:val="4D224099"/>
    <w:rsid w:val="4D2609C6"/>
    <w:rsid w:val="4D2F5C2A"/>
    <w:rsid w:val="4D321363"/>
    <w:rsid w:val="4D33448A"/>
    <w:rsid w:val="4D396A73"/>
    <w:rsid w:val="4D3F4840"/>
    <w:rsid w:val="4D410392"/>
    <w:rsid w:val="4D5C5732"/>
    <w:rsid w:val="4D5D3C4B"/>
    <w:rsid w:val="4D656800"/>
    <w:rsid w:val="4D6F7110"/>
    <w:rsid w:val="4D705706"/>
    <w:rsid w:val="4D8D11C1"/>
    <w:rsid w:val="4DA46B8F"/>
    <w:rsid w:val="4DA53BC8"/>
    <w:rsid w:val="4DA67ADA"/>
    <w:rsid w:val="4DB066C9"/>
    <w:rsid w:val="4DB41824"/>
    <w:rsid w:val="4DCC6E0D"/>
    <w:rsid w:val="4DD776ED"/>
    <w:rsid w:val="4DDF6E13"/>
    <w:rsid w:val="4DE60E50"/>
    <w:rsid w:val="4DF20FEE"/>
    <w:rsid w:val="4E065F13"/>
    <w:rsid w:val="4E0939E5"/>
    <w:rsid w:val="4E176DF3"/>
    <w:rsid w:val="4E341058"/>
    <w:rsid w:val="4E3A2C21"/>
    <w:rsid w:val="4E3E3B7D"/>
    <w:rsid w:val="4E4475F5"/>
    <w:rsid w:val="4E537915"/>
    <w:rsid w:val="4E584688"/>
    <w:rsid w:val="4E5C1ABE"/>
    <w:rsid w:val="4E68543B"/>
    <w:rsid w:val="4E694E99"/>
    <w:rsid w:val="4E795FE9"/>
    <w:rsid w:val="4E81649F"/>
    <w:rsid w:val="4EC97437"/>
    <w:rsid w:val="4EE70B3A"/>
    <w:rsid w:val="4EE86D63"/>
    <w:rsid w:val="4EEE11A3"/>
    <w:rsid w:val="4EFF3444"/>
    <w:rsid w:val="4F0441E5"/>
    <w:rsid w:val="4F155F27"/>
    <w:rsid w:val="4F265B84"/>
    <w:rsid w:val="4F375CA9"/>
    <w:rsid w:val="4F48596D"/>
    <w:rsid w:val="4F592DB7"/>
    <w:rsid w:val="4F7278C6"/>
    <w:rsid w:val="4F85034E"/>
    <w:rsid w:val="4F900E85"/>
    <w:rsid w:val="4F983E33"/>
    <w:rsid w:val="4FA6049A"/>
    <w:rsid w:val="4FA92910"/>
    <w:rsid w:val="4FAB3627"/>
    <w:rsid w:val="4FB40C2C"/>
    <w:rsid w:val="4FB47C52"/>
    <w:rsid w:val="4FC46AED"/>
    <w:rsid w:val="4FCE48C1"/>
    <w:rsid w:val="4FD365FC"/>
    <w:rsid w:val="4FD555E6"/>
    <w:rsid w:val="4FD62D61"/>
    <w:rsid w:val="4FDC6418"/>
    <w:rsid w:val="4FE15781"/>
    <w:rsid w:val="50064366"/>
    <w:rsid w:val="50095827"/>
    <w:rsid w:val="50186BF6"/>
    <w:rsid w:val="5026516A"/>
    <w:rsid w:val="502C4247"/>
    <w:rsid w:val="502D25A0"/>
    <w:rsid w:val="50366D16"/>
    <w:rsid w:val="503D5373"/>
    <w:rsid w:val="504261AC"/>
    <w:rsid w:val="504456B4"/>
    <w:rsid w:val="506309DB"/>
    <w:rsid w:val="506A0B03"/>
    <w:rsid w:val="50704D03"/>
    <w:rsid w:val="50887055"/>
    <w:rsid w:val="50A12196"/>
    <w:rsid w:val="50B139BD"/>
    <w:rsid w:val="50BD136E"/>
    <w:rsid w:val="50BD1498"/>
    <w:rsid w:val="50BE1B1D"/>
    <w:rsid w:val="50C11710"/>
    <w:rsid w:val="50C35503"/>
    <w:rsid w:val="50C51F05"/>
    <w:rsid w:val="50D228CF"/>
    <w:rsid w:val="50E63519"/>
    <w:rsid w:val="50E811B3"/>
    <w:rsid w:val="50ED76FB"/>
    <w:rsid w:val="50F90C9A"/>
    <w:rsid w:val="510C457A"/>
    <w:rsid w:val="51160090"/>
    <w:rsid w:val="51187610"/>
    <w:rsid w:val="51244150"/>
    <w:rsid w:val="51375EB3"/>
    <w:rsid w:val="513853CC"/>
    <w:rsid w:val="514C1E16"/>
    <w:rsid w:val="51532BD7"/>
    <w:rsid w:val="515C30A6"/>
    <w:rsid w:val="516F6B28"/>
    <w:rsid w:val="51773865"/>
    <w:rsid w:val="517F00BC"/>
    <w:rsid w:val="519277A0"/>
    <w:rsid w:val="519D2F03"/>
    <w:rsid w:val="51BE2EAE"/>
    <w:rsid w:val="51DA5890"/>
    <w:rsid w:val="51E847E9"/>
    <w:rsid w:val="51F96848"/>
    <w:rsid w:val="51FD545C"/>
    <w:rsid w:val="52073487"/>
    <w:rsid w:val="520F51DD"/>
    <w:rsid w:val="521C5D43"/>
    <w:rsid w:val="521D7ED7"/>
    <w:rsid w:val="522E6569"/>
    <w:rsid w:val="52320AF6"/>
    <w:rsid w:val="5239194F"/>
    <w:rsid w:val="52575A52"/>
    <w:rsid w:val="52612620"/>
    <w:rsid w:val="52645F0D"/>
    <w:rsid w:val="52790FD9"/>
    <w:rsid w:val="528C5E23"/>
    <w:rsid w:val="52960315"/>
    <w:rsid w:val="529F0D9B"/>
    <w:rsid w:val="52A501E6"/>
    <w:rsid w:val="52A66651"/>
    <w:rsid w:val="52B85A63"/>
    <w:rsid w:val="52CC2D2A"/>
    <w:rsid w:val="52CF0A4A"/>
    <w:rsid w:val="52DD5B35"/>
    <w:rsid w:val="52F37FA3"/>
    <w:rsid w:val="52FC1C88"/>
    <w:rsid w:val="53022575"/>
    <w:rsid w:val="53155215"/>
    <w:rsid w:val="531621BA"/>
    <w:rsid w:val="531D0F10"/>
    <w:rsid w:val="531E4DAF"/>
    <w:rsid w:val="533E0346"/>
    <w:rsid w:val="53421CE4"/>
    <w:rsid w:val="534246C3"/>
    <w:rsid w:val="534410BE"/>
    <w:rsid w:val="53495ACD"/>
    <w:rsid w:val="53504BF5"/>
    <w:rsid w:val="5366542B"/>
    <w:rsid w:val="536D41AE"/>
    <w:rsid w:val="53794E20"/>
    <w:rsid w:val="538351B9"/>
    <w:rsid w:val="538631E4"/>
    <w:rsid w:val="538C0D83"/>
    <w:rsid w:val="5391597D"/>
    <w:rsid w:val="53947DE7"/>
    <w:rsid w:val="53A27D95"/>
    <w:rsid w:val="53A911A1"/>
    <w:rsid w:val="53CB5421"/>
    <w:rsid w:val="53E07B00"/>
    <w:rsid w:val="53E2254D"/>
    <w:rsid w:val="53EB6A75"/>
    <w:rsid w:val="53FF643B"/>
    <w:rsid w:val="54002BFD"/>
    <w:rsid w:val="54141AF3"/>
    <w:rsid w:val="542661EF"/>
    <w:rsid w:val="542F7A60"/>
    <w:rsid w:val="54550067"/>
    <w:rsid w:val="54574A01"/>
    <w:rsid w:val="54580F5A"/>
    <w:rsid w:val="54592618"/>
    <w:rsid w:val="54600373"/>
    <w:rsid w:val="5478695B"/>
    <w:rsid w:val="548810E8"/>
    <w:rsid w:val="549C6534"/>
    <w:rsid w:val="54B62C99"/>
    <w:rsid w:val="54BC5F2B"/>
    <w:rsid w:val="54D37100"/>
    <w:rsid w:val="54DF688B"/>
    <w:rsid w:val="54FB3DC8"/>
    <w:rsid w:val="550160E6"/>
    <w:rsid w:val="550E5B10"/>
    <w:rsid w:val="550E6C32"/>
    <w:rsid w:val="5526046A"/>
    <w:rsid w:val="55273CCA"/>
    <w:rsid w:val="55442034"/>
    <w:rsid w:val="554D7A99"/>
    <w:rsid w:val="554E0863"/>
    <w:rsid w:val="55507B5A"/>
    <w:rsid w:val="555737A6"/>
    <w:rsid w:val="55611FED"/>
    <w:rsid w:val="5565650B"/>
    <w:rsid w:val="556C1CC4"/>
    <w:rsid w:val="55712540"/>
    <w:rsid w:val="55736D19"/>
    <w:rsid w:val="5577741D"/>
    <w:rsid w:val="557D562E"/>
    <w:rsid w:val="558126EC"/>
    <w:rsid w:val="55883669"/>
    <w:rsid w:val="558C19C8"/>
    <w:rsid w:val="559537DA"/>
    <w:rsid w:val="55B403DD"/>
    <w:rsid w:val="55C0140E"/>
    <w:rsid w:val="55CC0BAB"/>
    <w:rsid w:val="55CF48E7"/>
    <w:rsid w:val="55D0342A"/>
    <w:rsid w:val="55D849A1"/>
    <w:rsid w:val="55E31A15"/>
    <w:rsid w:val="55E5367A"/>
    <w:rsid w:val="55F60A33"/>
    <w:rsid w:val="56052121"/>
    <w:rsid w:val="560F40F1"/>
    <w:rsid w:val="56165605"/>
    <w:rsid w:val="56214A7B"/>
    <w:rsid w:val="562E1F90"/>
    <w:rsid w:val="563377E9"/>
    <w:rsid w:val="563B5B47"/>
    <w:rsid w:val="563B616D"/>
    <w:rsid w:val="56436207"/>
    <w:rsid w:val="564479E9"/>
    <w:rsid w:val="56471300"/>
    <w:rsid w:val="56553319"/>
    <w:rsid w:val="566510CB"/>
    <w:rsid w:val="567A6CC0"/>
    <w:rsid w:val="567F6E0E"/>
    <w:rsid w:val="56927DA4"/>
    <w:rsid w:val="569A611A"/>
    <w:rsid w:val="56A04928"/>
    <w:rsid w:val="56A50EBB"/>
    <w:rsid w:val="56B96F66"/>
    <w:rsid w:val="56BA3C27"/>
    <w:rsid w:val="56BA77B7"/>
    <w:rsid w:val="56BE75C0"/>
    <w:rsid w:val="56CF7226"/>
    <w:rsid w:val="56D03DCB"/>
    <w:rsid w:val="56DA3EBA"/>
    <w:rsid w:val="56DD6C39"/>
    <w:rsid w:val="56E7418D"/>
    <w:rsid w:val="56ED5E03"/>
    <w:rsid w:val="56EE08E8"/>
    <w:rsid w:val="56FB0134"/>
    <w:rsid w:val="57012351"/>
    <w:rsid w:val="57095761"/>
    <w:rsid w:val="571F2637"/>
    <w:rsid w:val="57292292"/>
    <w:rsid w:val="572E7E52"/>
    <w:rsid w:val="573B3910"/>
    <w:rsid w:val="57441BF7"/>
    <w:rsid w:val="57464785"/>
    <w:rsid w:val="57484376"/>
    <w:rsid w:val="574B4B12"/>
    <w:rsid w:val="575425F9"/>
    <w:rsid w:val="57702374"/>
    <w:rsid w:val="579A7C07"/>
    <w:rsid w:val="57A46FEE"/>
    <w:rsid w:val="57B02763"/>
    <w:rsid w:val="57B6547E"/>
    <w:rsid w:val="57D01AAC"/>
    <w:rsid w:val="57D07F14"/>
    <w:rsid w:val="57DC3510"/>
    <w:rsid w:val="57DF6500"/>
    <w:rsid w:val="57E73B61"/>
    <w:rsid w:val="5802339E"/>
    <w:rsid w:val="5803475B"/>
    <w:rsid w:val="580F5BC1"/>
    <w:rsid w:val="5822786C"/>
    <w:rsid w:val="58590DD2"/>
    <w:rsid w:val="586A715C"/>
    <w:rsid w:val="586E1447"/>
    <w:rsid w:val="58766761"/>
    <w:rsid w:val="5878285F"/>
    <w:rsid w:val="588509DD"/>
    <w:rsid w:val="5889625C"/>
    <w:rsid w:val="58957A8C"/>
    <w:rsid w:val="589A112D"/>
    <w:rsid w:val="589F18E4"/>
    <w:rsid w:val="58AE10E2"/>
    <w:rsid w:val="58B06B22"/>
    <w:rsid w:val="58B8443B"/>
    <w:rsid w:val="58BC4002"/>
    <w:rsid w:val="58DB0330"/>
    <w:rsid w:val="58E24314"/>
    <w:rsid w:val="590217A0"/>
    <w:rsid w:val="592316B2"/>
    <w:rsid w:val="59267EF0"/>
    <w:rsid w:val="593100DB"/>
    <w:rsid w:val="593E360D"/>
    <w:rsid w:val="59421F7E"/>
    <w:rsid w:val="594935F2"/>
    <w:rsid w:val="595C0946"/>
    <w:rsid w:val="59617AB3"/>
    <w:rsid w:val="59642A7A"/>
    <w:rsid w:val="596770A1"/>
    <w:rsid w:val="596D32B4"/>
    <w:rsid w:val="59753E72"/>
    <w:rsid w:val="599148CE"/>
    <w:rsid w:val="599F7EF1"/>
    <w:rsid w:val="59A24ED6"/>
    <w:rsid w:val="59B6531E"/>
    <w:rsid w:val="59B75E8A"/>
    <w:rsid w:val="59BC0F73"/>
    <w:rsid w:val="59BD2911"/>
    <w:rsid w:val="59BE1CC3"/>
    <w:rsid w:val="59C13A26"/>
    <w:rsid w:val="59C501F0"/>
    <w:rsid w:val="59D906FD"/>
    <w:rsid w:val="59EB0D06"/>
    <w:rsid w:val="59EF791E"/>
    <w:rsid w:val="5A0640DE"/>
    <w:rsid w:val="5A1215B1"/>
    <w:rsid w:val="5A1D0AF2"/>
    <w:rsid w:val="5A1F5196"/>
    <w:rsid w:val="5A227353"/>
    <w:rsid w:val="5A440B9D"/>
    <w:rsid w:val="5A473C92"/>
    <w:rsid w:val="5A5128C3"/>
    <w:rsid w:val="5A58768A"/>
    <w:rsid w:val="5A5A4BC7"/>
    <w:rsid w:val="5A5C7772"/>
    <w:rsid w:val="5A6336A1"/>
    <w:rsid w:val="5A6B7C88"/>
    <w:rsid w:val="5A73612A"/>
    <w:rsid w:val="5AA541CF"/>
    <w:rsid w:val="5AB52AA5"/>
    <w:rsid w:val="5AB96041"/>
    <w:rsid w:val="5ABC6BFA"/>
    <w:rsid w:val="5ACB6BD5"/>
    <w:rsid w:val="5ACF6B35"/>
    <w:rsid w:val="5AD510F0"/>
    <w:rsid w:val="5AF744DA"/>
    <w:rsid w:val="5AF82FCA"/>
    <w:rsid w:val="5AFD2BAF"/>
    <w:rsid w:val="5B125E89"/>
    <w:rsid w:val="5B187495"/>
    <w:rsid w:val="5B1B10FA"/>
    <w:rsid w:val="5B2445B5"/>
    <w:rsid w:val="5B382D35"/>
    <w:rsid w:val="5B38370C"/>
    <w:rsid w:val="5B465E1D"/>
    <w:rsid w:val="5B492D29"/>
    <w:rsid w:val="5B52740E"/>
    <w:rsid w:val="5B561BE4"/>
    <w:rsid w:val="5B627DC7"/>
    <w:rsid w:val="5B6C5737"/>
    <w:rsid w:val="5B896F76"/>
    <w:rsid w:val="5B925F2F"/>
    <w:rsid w:val="5B9C0984"/>
    <w:rsid w:val="5BA40CB5"/>
    <w:rsid w:val="5BDA2A84"/>
    <w:rsid w:val="5BE23D1E"/>
    <w:rsid w:val="5BE24CD9"/>
    <w:rsid w:val="5BE50680"/>
    <w:rsid w:val="5BE52EE1"/>
    <w:rsid w:val="5BEA2231"/>
    <w:rsid w:val="5BFD4032"/>
    <w:rsid w:val="5C1832F4"/>
    <w:rsid w:val="5C1A3044"/>
    <w:rsid w:val="5C213BDE"/>
    <w:rsid w:val="5C2C37CC"/>
    <w:rsid w:val="5C3C4A39"/>
    <w:rsid w:val="5C3C7E2C"/>
    <w:rsid w:val="5C5E033F"/>
    <w:rsid w:val="5C6875EE"/>
    <w:rsid w:val="5C6D0F3E"/>
    <w:rsid w:val="5C9570C7"/>
    <w:rsid w:val="5CAD5DE3"/>
    <w:rsid w:val="5CBB3E0B"/>
    <w:rsid w:val="5CC43404"/>
    <w:rsid w:val="5CC93DAE"/>
    <w:rsid w:val="5CD31EE3"/>
    <w:rsid w:val="5CF80A65"/>
    <w:rsid w:val="5CFE7365"/>
    <w:rsid w:val="5D095704"/>
    <w:rsid w:val="5D2B5629"/>
    <w:rsid w:val="5D473075"/>
    <w:rsid w:val="5D5864DB"/>
    <w:rsid w:val="5D6056DD"/>
    <w:rsid w:val="5D73393B"/>
    <w:rsid w:val="5D784379"/>
    <w:rsid w:val="5D7B3457"/>
    <w:rsid w:val="5D8B2715"/>
    <w:rsid w:val="5D915AFD"/>
    <w:rsid w:val="5D961EC1"/>
    <w:rsid w:val="5DCF393D"/>
    <w:rsid w:val="5DDD094B"/>
    <w:rsid w:val="5E00720B"/>
    <w:rsid w:val="5E012896"/>
    <w:rsid w:val="5E05120A"/>
    <w:rsid w:val="5E0A6049"/>
    <w:rsid w:val="5E156B70"/>
    <w:rsid w:val="5E226508"/>
    <w:rsid w:val="5E294620"/>
    <w:rsid w:val="5E34754C"/>
    <w:rsid w:val="5E433FBB"/>
    <w:rsid w:val="5E5A69C8"/>
    <w:rsid w:val="5E5F0687"/>
    <w:rsid w:val="5E630272"/>
    <w:rsid w:val="5E783202"/>
    <w:rsid w:val="5E7842EE"/>
    <w:rsid w:val="5EB52E6F"/>
    <w:rsid w:val="5ECD6B57"/>
    <w:rsid w:val="5EF04AC4"/>
    <w:rsid w:val="5F09081F"/>
    <w:rsid w:val="5F1111AD"/>
    <w:rsid w:val="5F121A0D"/>
    <w:rsid w:val="5F133C74"/>
    <w:rsid w:val="5F2C64A1"/>
    <w:rsid w:val="5F39582E"/>
    <w:rsid w:val="5F3B689E"/>
    <w:rsid w:val="5F445D7A"/>
    <w:rsid w:val="5F45602C"/>
    <w:rsid w:val="5F4A58A7"/>
    <w:rsid w:val="5F5256E4"/>
    <w:rsid w:val="5F57147C"/>
    <w:rsid w:val="5F5A1B50"/>
    <w:rsid w:val="5F646936"/>
    <w:rsid w:val="5F764A5E"/>
    <w:rsid w:val="5F875872"/>
    <w:rsid w:val="5F8C52DB"/>
    <w:rsid w:val="5F8F73FB"/>
    <w:rsid w:val="5FA00A10"/>
    <w:rsid w:val="5FA4374A"/>
    <w:rsid w:val="5FA4380A"/>
    <w:rsid w:val="5FAC1F2F"/>
    <w:rsid w:val="5FB25387"/>
    <w:rsid w:val="5FC53509"/>
    <w:rsid w:val="5FD20829"/>
    <w:rsid w:val="5FD975B8"/>
    <w:rsid w:val="5FFE6C22"/>
    <w:rsid w:val="60000309"/>
    <w:rsid w:val="60055ABF"/>
    <w:rsid w:val="600B6B90"/>
    <w:rsid w:val="600C3224"/>
    <w:rsid w:val="60143AD3"/>
    <w:rsid w:val="601525DB"/>
    <w:rsid w:val="60207D74"/>
    <w:rsid w:val="60281FCD"/>
    <w:rsid w:val="603771DA"/>
    <w:rsid w:val="60403359"/>
    <w:rsid w:val="60462CBD"/>
    <w:rsid w:val="60490061"/>
    <w:rsid w:val="605131AD"/>
    <w:rsid w:val="6085543E"/>
    <w:rsid w:val="608F18FF"/>
    <w:rsid w:val="60907882"/>
    <w:rsid w:val="609517E9"/>
    <w:rsid w:val="60BA49C6"/>
    <w:rsid w:val="60C5483E"/>
    <w:rsid w:val="60C867C5"/>
    <w:rsid w:val="60D3354A"/>
    <w:rsid w:val="60DB0800"/>
    <w:rsid w:val="60DE0DB6"/>
    <w:rsid w:val="60E54273"/>
    <w:rsid w:val="60E54809"/>
    <w:rsid w:val="60EF0896"/>
    <w:rsid w:val="61067A64"/>
    <w:rsid w:val="610C71EC"/>
    <w:rsid w:val="6112529A"/>
    <w:rsid w:val="611374AB"/>
    <w:rsid w:val="611F0B09"/>
    <w:rsid w:val="61200AAF"/>
    <w:rsid w:val="615D70C7"/>
    <w:rsid w:val="61626088"/>
    <w:rsid w:val="616C1F35"/>
    <w:rsid w:val="616E223F"/>
    <w:rsid w:val="617450D5"/>
    <w:rsid w:val="61757E74"/>
    <w:rsid w:val="618D14AD"/>
    <w:rsid w:val="61963257"/>
    <w:rsid w:val="61991091"/>
    <w:rsid w:val="619C38B4"/>
    <w:rsid w:val="61A4486B"/>
    <w:rsid w:val="61A649A4"/>
    <w:rsid w:val="61AA5B73"/>
    <w:rsid w:val="61AF5F70"/>
    <w:rsid w:val="61B5604D"/>
    <w:rsid w:val="61B774D7"/>
    <w:rsid w:val="61BC23E5"/>
    <w:rsid w:val="61C06748"/>
    <w:rsid w:val="61D21120"/>
    <w:rsid w:val="61E728F9"/>
    <w:rsid w:val="61E81164"/>
    <w:rsid w:val="61F3667F"/>
    <w:rsid w:val="620130AD"/>
    <w:rsid w:val="620A3B4E"/>
    <w:rsid w:val="62185165"/>
    <w:rsid w:val="623C62A9"/>
    <w:rsid w:val="62460FCD"/>
    <w:rsid w:val="62480FF0"/>
    <w:rsid w:val="624B14C1"/>
    <w:rsid w:val="625F7EC0"/>
    <w:rsid w:val="62630C6B"/>
    <w:rsid w:val="6271254E"/>
    <w:rsid w:val="627301E8"/>
    <w:rsid w:val="62757A61"/>
    <w:rsid w:val="62795747"/>
    <w:rsid w:val="6295194F"/>
    <w:rsid w:val="629A7081"/>
    <w:rsid w:val="62BA3B2B"/>
    <w:rsid w:val="62C37511"/>
    <w:rsid w:val="62D11C3F"/>
    <w:rsid w:val="62E157FC"/>
    <w:rsid w:val="62E81148"/>
    <w:rsid w:val="62E855C0"/>
    <w:rsid w:val="62EB6BF3"/>
    <w:rsid w:val="62F76986"/>
    <w:rsid w:val="63045386"/>
    <w:rsid w:val="63340EAE"/>
    <w:rsid w:val="633911DE"/>
    <w:rsid w:val="633B3A43"/>
    <w:rsid w:val="634B6A95"/>
    <w:rsid w:val="634E6F1F"/>
    <w:rsid w:val="635D4E8B"/>
    <w:rsid w:val="63615D3E"/>
    <w:rsid w:val="63646626"/>
    <w:rsid w:val="636C62BA"/>
    <w:rsid w:val="6381190C"/>
    <w:rsid w:val="63821D61"/>
    <w:rsid w:val="63827E36"/>
    <w:rsid w:val="63842477"/>
    <w:rsid w:val="6388704F"/>
    <w:rsid w:val="639F01F2"/>
    <w:rsid w:val="63A46CFE"/>
    <w:rsid w:val="63A85CD1"/>
    <w:rsid w:val="63AC042C"/>
    <w:rsid w:val="63B02C42"/>
    <w:rsid w:val="63C51AD9"/>
    <w:rsid w:val="63C54411"/>
    <w:rsid w:val="63C96A31"/>
    <w:rsid w:val="63CA4390"/>
    <w:rsid w:val="63CD27C8"/>
    <w:rsid w:val="63CF2629"/>
    <w:rsid w:val="63D23562"/>
    <w:rsid w:val="63E263F4"/>
    <w:rsid w:val="63E418C9"/>
    <w:rsid w:val="642A1FD9"/>
    <w:rsid w:val="642C5E1F"/>
    <w:rsid w:val="643F3FFC"/>
    <w:rsid w:val="644441D1"/>
    <w:rsid w:val="64560C29"/>
    <w:rsid w:val="64622112"/>
    <w:rsid w:val="64662960"/>
    <w:rsid w:val="64706C6F"/>
    <w:rsid w:val="64817FB9"/>
    <w:rsid w:val="64960C42"/>
    <w:rsid w:val="649A6134"/>
    <w:rsid w:val="649D2569"/>
    <w:rsid w:val="649F4316"/>
    <w:rsid w:val="64A21614"/>
    <w:rsid w:val="64A51362"/>
    <w:rsid w:val="64A55A03"/>
    <w:rsid w:val="64B33C3A"/>
    <w:rsid w:val="64B453B1"/>
    <w:rsid w:val="650D6AA0"/>
    <w:rsid w:val="651A5C6A"/>
    <w:rsid w:val="6522790C"/>
    <w:rsid w:val="65285E75"/>
    <w:rsid w:val="65403733"/>
    <w:rsid w:val="65467C22"/>
    <w:rsid w:val="655754CB"/>
    <w:rsid w:val="655E2D72"/>
    <w:rsid w:val="657164F1"/>
    <w:rsid w:val="65833C4F"/>
    <w:rsid w:val="658B37B6"/>
    <w:rsid w:val="659C17EE"/>
    <w:rsid w:val="65AC6F31"/>
    <w:rsid w:val="65C132A7"/>
    <w:rsid w:val="65D70270"/>
    <w:rsid w:val="65E878FB"/>
    <w:rsid w:val="65EF020A"/>
    <w:rsid w:val="65F705B5"/>
    <w:rsid w:val="66032E7B"/>
    <w:rsid w:val="660A4152"/>
    <w:rsid w:val="661026AA"/>
    <w:rsid w:val="66325FD0"/>
    <w:rsid w:val="663D054E"/>
    <w:rsid w:val="665A2D03"/>
    <w:rsid w:val="6679372B"/>
    <w:rsid w:val="667E7B2A"/>
    <w:rsid w:val="66980BF6"/>
    <w:rsid w:val="66A72341"/>
    <w:rsid w:val="66B81454"/>
    <w:rsid w:val="66BE1292"/>
    <w:rsid w:val="66BF76F1"/>
    <w:rsid w:val="66D95D35"/>
    <w:rsid w:val="66DC5BF8"/>
    <w:rsid w:val="66E173F9"/>
    <w:rsid w:val="66E3226C"/>
    <w:rsid w:val="66EC5E36"/>
    <w:rsid w:val="67086DE8"/>
    <w:rsid w:val="67181932"/>
    <w:rsid w:val="672A4901"/>
    <w:rsid w:val="67316BF2"/>
    <w:rsid w:val="673F51C6"/>
    <w:rsid w:val="67441B08"/>
    <w:rsid w:val="67513E69"/>
    <w:rsid w:val="675A17FE"/>
    <w:rsid w:val="67693AB6"/>
    <w:rsid w:val="678A44B2"/>
    <w:rsid w:val="678C1D52"/>
    <w:rsid w:val="679034E5"/>
    <w:rsid w:val="67A60A96"/>
    <w:rsid w:val="67C0536E"/>
    <w:rsid w:val="67C149C0"/>
    <w:rsid w:val="67C7427D"/>
    <w:rsid w:val="67CA7967"/>
    <w:rsid w:val="67CC38C5"/>
    <w:rsid w:val="67D9695E"/>
    <w:rsid w:val="67DC5CEA"/>
    <w:rsid w:val="67DF18A0"/>
    <w:rsid w:val="67E07483"/>
    <w:rsid w:val="67F367FA"/>
    <w:rsid w:val="680965F8"/>
    <w:rsid w:val="681777F7"/>
    <w:rsid w:val="681A6E2D"/>
    <w:rsid w:val="68240EAA"/>
    <w:rsid w:val="6850356A"/>
    <w:rsid w:val="685465AC"/>
    <w:rsid w:val="686F5341"/>
    <w:rsid w:val="687442EE"/>
    <w:rsid w:val="689B3E14"/>
    <w:rsid w:val="689C5C1D"/>
    <w:rsid w:val="689F2FA0"/>
    <w:rsid w:val="68AD26AA"/>
    <w:rsid w:val="68BC14B0"/>
    <w:rsid w:val="68C20D16"/>
    <w:rsid w:val="68D74DFF"/>
    <w:rsid w:val="68DD619B"/>
    <w:rsid w:val="68FD5593"/>
    <w:rsid w:val="68FF4762"/>
    <w:rsid w:val="691B307E"/>
    <w:rsid w:val="692D6978"/>
    <w:rsid w:val="6934218F"/>
    <w:rsid w:val="693C5AA5"/>
    <w:rsid w:val="693E13B7"/>
    <w:rsid w:val="6951205B"/>
    <w:rsid w:val="6953741D"/>
    <w:rsid w:val="696F3D82"/>
    <w:rsid w:val="69731101"/>
    <w:rsid w:val="697D087B"/>
    <w:rsid w:val="698A701B"/>
    <w:rsid w:val="69964A70"/>
    <w:rsid w:val="69A32275"/>
    <w:rsid w:val="69A7770D"/>
    <w:rsid w:val="69AC0B64"/>
    <w:rsid w:val="69B17013"/>
    <w:rsid w:val="69B27C94"/>
    <w:rsid w:val="69BA2288"/>
    <w:rsid w:val="69D4443C"/>
    <w:rsid w:val="69D537ED"/>
    <w:rsid w:val="69DC3AC1"/>
    <w:rsid w:val="69E41F0B"/>
    <w:rsid w:val="69F224F8"/>
    <w:rsid w:val="69F3790F"/>
    <w:rsid w:val="69F70C8A"/>
    <w:rsid w:val="69FE44EC"/>
    <w:rsid w:val="6A12415B"/>
    <w:rsid w:val="6A257F8C"/>
    <w:rsid w:val="6A2750C5"/>
    <w:rsid w:val="6A290AA5"/>
    <w:rsid w:val="6A2960D9"/>
    <w:rsid w:val="6A2A46CE"/>
    <w:rsid w:val="6A3F4FDB"/>
    <w:rsid w:val="6A532FF6"/>
    <w:rsid w:val="6A624E27"/>
    <w:rsid w:val="6A6957AE"/>
    <w:rsid w:val="6A7174A5"/>
    <w:rsid w:val="6A72508F"/>
    <w:rsid w:val="6A732254"/>
    <w:rsid w:val="6A774894"/>
    <w:rsid w:val="6A8270C1"/>
    <w:rsid w:val="6A8514B3"/>
    <w:rsid w:val="6A8650EE"/>
    <w:rsid w:val="6A8C3EFF"/>
    <w:rsid w:val="6A8D1506"/>
    <w:rsid w:val="6A937D23"/>
    <w:rsid w:val="6A9B5915"/>
    <w:rsid w:val="6A9B7735"/>
    <w:rsid w:val="6AAF47C6"/>
    <w:rsid w:val="6AB45A03"/>
    <w:rsid w:val="6AB974D9"/>
    <w:rsid w:val="6ABE4FFD"/>
    <w:rsid w:val="6ACE2775"/>
    <w:rsid w:val="6AED013C"/>
    <w:rsid w:val="6AF63F29"/>
    <w:rsid w:val="6B141260"/>
    <w:rsid w:val="6B285741"/>
    <w:rsid w:val="6B340EF1"/>
    <w:rsid w:val="6B353EA3"/>
    <w:rsid w:val="6B3C3D7F"/>
    <w:rsid w:val="6B3D06AC"/>
    <w:rsid w:val="6B407D95"/>
    <w:rsid w:val="6B444BB7"/>
    <w:rsid w:val="6B4B2C3B"/>
    <w:rsid w:val="6B512341"/>
    <w:rsid w:val="6B57604B"/>
    <w:rsid w:val="6B5B0A52"/>
    <w:rsid w:val="6B5D2504"/>
    <w:rsid w:val="6B7B15AA"/>
    <w:rsid w:val="6B7B7E06"/>
    <w:rsid w:val="6B95396B"/>
    <w:rsid w:val="6BA6017F"/>
    <w:rsid w:val="6BA711BA"/>
    <w:rsid w:val="6BA8262D"/>
    <w:rsid w:val="6BB31972"/>
    <w:rsid w:val="6BBB00B1"/>
    <w:rsid w:val="6BC03721"/>
    <w:rsid w:val="6BC3364B"/>
    <w:rsid w:val="6BCD7076"/>
    <w:rsid w:val="6BCF2DCA"/>
    <w:rsid w:val="6BDD0493"/>
    <w:rsid w:val="6BDE54AC"/>
    <w:rsid w:val="6BE6539C"/>
    <w:rsid w:val="6BF25C39"/>
    <w:rsid w:val="6C06150E"/>
    <w:rsid w:val="6C0A5E95"/>
    <w:rsid w:val="6C132A90"/>
    <w:rsid w:val="6C1E23A8"/>
    <w:rsid w:val="6C2000B9"/>
    <w:rsid w:val="6C21487B"/>
    <w:rsid w:val="6C263A06"/>
    <w:rsid w:val="6C3A624E"/>
    <w:rsid w:val="6C3C1144"/>
    <w:rsid w:val="6C431738"/>
    <w:rsid w:val="6C441E31"/>
    <w:rsid w:val="6C505966"/>
    <w:rsid w:val="6C554AAA"/>
    <w:rsid w:val="6C5D04BB"/>
    <w:rsid w:val="6C6F1F45"/>
    <w:rsid w:val="6C754C11"/>
    <w:rsid w:val="6C8E4315"/>
    <w:rsid w:val="6C95615F"/>
    <w:rsid w:val="6C9615E2"/>
    <w:rsid w:val="6CA94419"/>
    <w:rsid w:val="6CB242A2"/>
    <w:rsid w:val="6CB37C72"/>
    <w:rsid w:val="6CC818AD"/>
    <w:rsid w:val="6CCD0C59"/>
    <w:rsid w:val="6CD815AF"/>
    <w:rsid w:val="6CE0612A"/>
    <w:rsid w:val="6CE269D3"/>
    <w:rsid w:val="6CED284E"/>
    <w:rsid w:val="6CEE2316"/>
    <w:rsid w:val="6CF04EB7"/>
    <w:rsid w:val="6CF06E5B"/>
    <w:rsid w:val="6CF17872"/>
    <w:rsid w:val="6CF76712"/>
    <w:rsid w:val="6D033EFD"/>
    <w:rsid w:val="6D136580"/>
    <w:rsid w:val="6D25402B"/>
    <w:rsid w:val="6D257268"/>
    <w:rsid w:val="6D274676"/>
    <w:rsid w:val="6D2F4B50"/>
    <w:rsid w:val="6D34242C"/>
    <w:rsid w:val="6D3643CB"/>
    <w:rsid w:val="6D373711"/>
    <w:rsid w:val="6D3C14B2"/>
    <w:rsid w:val="6D436625"/>
    <w:rsid w:val="6D5E64E8"/>
    <w:rsid w:val="6D652ED0"/>
    <w:rsid w:val="6D655F9F"/>
    <w:rsid w:val="6D662717"/>
    <w:rsid w:val="6D663299"/>
    <w:rsid w:val="6D776401"/>
    <w:rsid w:val="6DA71839"/>
    <w:rsid w:val="6DB20233"/>
    <w:rsid w:val="6DD9067A"/>
    <w:rsid w:val="6DEE5C62"/>
    <w:rsid w:val="6E0F320E"/>
    <w:rsid w:val="6E1B4CD0"/>
    <w:rsid w:val="6E1C4945"/>
    <w:rsid w:val="6E261EDD"/>
    <w:rsid w:val="6E2754CC"/>
    <w:rsid w:val="6E2E5F7B"/>
    <w:rsid w:val="6E34632F"/>
    <w:rsid w:val="6E376A3A"/>
    <w:rsid w:val="6E3F1C0F"/>
    <w:rsid w:val="6E45639A"/>
    <w:rsid w:val="6E532F90"/>
    <w:rsid w:val="6E5B47E7"/>
    <w:rsid w:val="6E633CB5"/>
    <w:rsid w:val="6E72570E"/>
    <w:rsid w:val="6E7354FD"/>
    <w:rsid w:val="6E8B5E54"/>
    <w:rsid w:val="6E957DD6"/>
    <w:rsid w:val="6EAB29FB"/>
    <w:rsid w:val="6EAC7CEF"/>
    <w:rsid w:val="6EB32B7F"/>
    <w:rsid w:val="6EB46F18"/>
    <w:rsid w:val="6EBD4DFF"/>
    <w:rsid w:val="6EC73357"/>
    <w:rsid w:val="6EE24D6C"/>
    <w:rsid w:val="6EE939F2"/>
    <w:rsid w:val="6F01458A"/>
    <w:rsid w:val="6F021829"/>
    <w:rsid w:val="6F05543A"/>
    <w:rsid w:val="6F28474F"/>
    <w:rsid w:val="6F2C2D4B"/>
    <w:rsid w:val="6F384951"/>
    <w:rsid w:val="6F607895"/>
    <w:rsid w:val="6F61040C"/>
    <w:rsid w:val="6F6776E1"/>
    <w:rsid w:val="6F6B7953"/>
    <w:rsid w:val="6F6F1DF5"/>
    <w:rsid w:val="6F747B09"/>
    <w:rsid w:val="6F772CED"/>
    <w:rsid w:val="6F796566"/>
    <w:rsid w:val="6F7E1B78"/>
    <w:rsid w:val="6F937E6D"/>
    <w:rsid w:val="6F9C5D71"/>
    <w:rsid w:val="6FA3781E"/>
    <w:rsid w:val="6FAF0B5E"/>
    <w:rsid w:val="6FB66CB7"/>
    <w:rsid w:val="6FD772F5"/>
    <w:rsid w:val="6FE53444"/>
    <w:rsid w:val="6FF1528E"/>
    <w:rsid w:val="6FFB1E60"/>
    <w:rsid w:val="700C0460"/>
    <w:rsid w:val="700F7C86"/>
    <w:rsid w:val="70170F2B"/>
    <w:rsid w:val="701E2FAB"/>
    <w:rsid w:val="702267DC"/>
    <w:rsid w:val="70387A8F"/>
    <w:rsid w:val="70405A8C"/>
    <w:rsid w:val="704601E6"/>
    <w:rsid w:val="705D6C6C"/>
    <w:rsid w:val="70767F2C"/>
    <w:rsid w:val="707E62BB"/>
    <w:rsid w:val="708A2F7E"/>
    <w:rsid w:val="709E640C"/>
    <w:rsid w:val="70B56633"/>
    <w:rsid w:val="70BB0D3E"/>
    <w:rsid w:val="70BE3FFF"/>
    <w:rsid w:val="70CF3906"/>
    <w:rsid w:val="70D7434B"/>
    <w:rsid w:val="70D91094"/>
    <w:rsid w:val="70DB76EF"/>
    <w:rsid w:val="710A3C02"/>
    <w:rsid w:val="711C4843"/>
    <w:rsid w:val="712D2ADB"/>
    <w:rsid w:val="71431855"/>
    <w:rsid w:val="7143374A"/>
    <w:rsid w:val="71526CE2"/>
    <w:rsid w:val="71536701"/>
    <w:rsid w:val="7161766A"/>
    <w:rsid w:val="716B5F96"/>
    <w:rsid w:val="717E6771"/>
    <w:rsid w:val="718B3A9F"/>
    <w:rsid w:val="71936186"/>
    <w:rsid w:val="7194210F"/>
    <w:rsid w:val="71A14BD2"/>
    <w:rsid w:val="71AF2F66"/>
    <w:rsid w:val="71C96C07"/>
    <w:rsid w:val="71CD28DD"/>
    <w:rsid w:val="71D00811"/>
    <w:rsid w:val="71D531B2"/>
    <w:rsid w:val="71DA7C5F"/>
    <w:rsid w:val="71DE4C74"/>
    <w:rsid w:val="71E346E4"/>
    <w:rsid w:val="71E767FC"/>
    <w:rsid w:val="71EF5D41"/>
    <w:rsid w:val="71FA3B89"/>
    <w:rsid w:val="7202760A"/>
    <w:rsid w:val="72056436"/>
    <w:rsid w:val="72130B93"/>
    <w:rsid w:val="72256E6C"/>
    <w:rsid w:val="72326336"/>
    <w:rsid w:val="723749D7"/>
    <w:rsid w:val="724E54F1"/>
    <w:rsid w:val="725925EA"/>
    <w:rsid w:val="72604E12"/>
    <w:rsid w:val="72726399"/>
    <w:rsid w:val="727334E4"/>
    <w:rsid w:val="727B2E39"/>
    <w:rsid w:val="72827328"/>
    <w:rsid w:val="728B509F"/>
    <w:rsid w:val="728F0A31"/>
    <w:rsid w:val="72B72C41"/>
    <w:rsid w:val="72B751B8"/>
    <w:rsid w:val="72BF5663"/>
    <w:rsid w:val="72CE3184"/>
    <w:rsid w:val="72D456A5"/>
    <w:rsid w:val="72E70D52"/>
    <w:rsid w:val="72EA6B66"/>
    <w:rsid w:val="72FB65BF"/>
    <w:rsid w:val="73101940"/>
    <w:rsid w:val="731C28E7"/>
    <w:rsid w:val="732A4A9B"/>
    <w:rsid w:val="73343997"/>
    <w:rsid w:val="73370B0A"/>
    <w:rsid w:val="733C723A"/>
    <w:rsid w:val="733C7C6A"/>
    <w:rsid w:val="73442AB8"/>
    <w:rsid w:val="734A76B8"/>
    <w:rsid w:val="73690216"/>
    <w:rsid w:val="736A02D8"/>
    <w:rsid w:val="739B1EFF"/>
    <w:rsid w:val="739E0B28"/>
    <w:rsid w:val="73A16D22"/>
    <w:rsid w:val="73B1400F"/>
    <w:rsid w:val="73B858E9"/>
    <w:rsid w:val="73BA064C"/>
    <w:rsid w:val="73BB3C6E"/>
    <w:rsid w:val="73BF48E5"/>
    <w:rsid w:val="73CE1997"/>
    <w:rsid w:val="73DE1AB7"/>
    <w:rsid w:val="73EC7C9D"/>
    <w:rsid w:val="73FE01F8"/>
    <w:rsid w:val="741076D1"/>
    <w:rsid w:val="74215D04"/>
    <w:rsid w:val="7424389C"/>
    <w:rsid w:val="742A0965"/>
    <w:rsid w:val="742D6DB6"/>
    <w:rsid w:val="74335FF7"/>
    <w:rsid w:val="745F5D37"/>
    <w:rsid w:val="745F71F0"/>
    <w:rsid w:val="74775754"/>
    <w:rsid w:val="749225DF"/>
    <w:rsid w:val="74A83CD2"/>
    <w:rsid w:val="74B06962"/>
    <w:rsid w:val="74B22C5F"/>
    <w:rsid w:val="74B32215"/>
    <w:rsid w:val="74C46840"/>
    <w:rsid w:val="74D71DDE"/>
    <w:rsid w:val="74D86DFB"/>
    <w:rsid w:val="74E11F86"/>
    <w:rsid w:val="74F13367"/>
    <w:rsid w:val="74FB509B"/>
    <w:rsid w:val="74FB6035"/>
    <w:rsid w:val="75020AE3"/>
    <w:rsid w:val="750934A8"/>
    <w:rsid w:val="750A15E4"/>
    <w:rsid w:val="75196993"/>
    <w:rsid w:val="75245483"/>
    <w:rsid w:val="752B3381"/>
    <w:rsid w:val="752D1D3E"/>
    <w:rsid w:val="752E76FA"/>
    <w:rsid w:val="75313F9B"/>
    <w:rsid w:val="753E57DB"/>
    <w:rsid w:val="75594581"/>
    <w:rsid w:val="75625A16"/>
    <w:rsid w:val="75663FD1"/>
    <w:rsid w:val="757955CC"/>
    <w:rsid w:val="757A709F"/>
    <w:rsid w:val="75955655"/>
    <w:rsid w:val="759B0C43"/>
    <w:rsid w:val="75C001C5"/>
    <w:rsid w:val="75C123A7"/>
    <w:rsid w:val="75CD2584"/>
    <w:rsid w:val="75F13C74"/>
    <w:rsid w:val="75F75D00"/>
    <w:rsid w:val="75F8074C"/>
    <w:rsid w:val="7600209C"/>
    <w:rsid w:val="760049B0"/>
    <w:rsid w:val="76070A73"/>
    <w:rsid w:val="761229E2"/>
    <w:rsid w:val="76177808"/>
    <w:rsid w:val="761F5272"/>
    <w:rsid w:val="76353BDB"/>
    <w:rsid w:val="763B42FB"/>
    <w:rsid w:val="763F1F92"/>
    <w:rsid w:val="76424474"/>
    <w:rsid w:val="76452780"/>
    <w:rsid w:val="764C7549"/>
    <w:rsid w:val="76690632"/>
    <w:rsid w:val="767469E2"/>
    <w:rsid w:val="76775F0B"/>
    <w:rsid w:val="76813938"/>
    <w:rsid w:val="76894819"/>
    <w:rsid w:val="76932317"/>
    <w:rsid w:val="769E22B1"/>
    <w:rsid w:val="76B153BA"/>
    <w:rsid w:val="76BE29DB"/>
    <w:rsid w:val="76C72CA0"/>
    <w:rsid w:val="76CD530F"/>
    <w:rsid w:val="76D67995"/>
    <w:rsid w:val="76ED0EF4"/>
    <w:rsid w:val="76F2295F"/>
    <w:rsid w:val="76F46FC3"/>
    <w:rsid w:val="76F50A9F"/>
    <w:rsid w:val="76FD2D1D"/>
    <w:rsid w:val="770A2C5B"/>
    <w:rsid w:val="77187F65"/>
    <w:rsid w:val="7729766A"/>
    <w:rsid w:val="773A62B8"/>
    <w:rsid w:val="774B3934"/>
    <w:rsid w:val="775E778A"/>
    <w:rsid w:val="775F5B59"/>
    <w:rsid w:val="777B5F51"/>
    <w:rsid w:val="777D53E6"/>
    <w:rsid w:val="77847A56"/>
    <w:rsid w:val="778F49BD"/>
    <w:rsid w:val="77966F4C"/>
    <w:rsid w:val="77992314"/>
    <w:rsid w:val="779F7385"/>
    <w:rsid w:val="77A75021"/>
    <w:rsid w:val="77B4796D"/>
    <w:rsid w:val="77B807D6"/>
    <w:rsid w:val="77B8689C"/>
    <w:rsid w:val="77BE64F2"/>
    <w:rsid w:val="77C2510C"/>
    <w:rsid w:val="77C833A2"/>
    <w:rsid w:val="77DE3888"/>
    <w:rsid w:val="78036043"/>
    <w:rsid w:val="781838FF"/>
    <w:rsid w:val="781B3886"/>
    <w:rsid w:val="781D4587"/>
    <w:rsid w:val="78296540"/>
    <w:rsid w:val="78347B12"/>
    <w:rsid w:val="78375EBD"/>
    <w:rsid w:val="7888219B"/>
    <w:rsid w:val="788908C8"/>
    <w:rsid w:val="78BC539D"/>
    <w:rsid w:val="78BD19C3"/>
    <w:rsid w:val="78C134B0"/>
    <w:rsid w:val="78D97F0E"/>
    <w:rsid w:val="78DA009A"/>
    <w:rsid w:val="78DC2FA9"/>
    <w:rsid w:val="78F40C87"/>
    <w:rsid w:val="78FC7FC2"/>
    <w:rsid w:val="791474A8"/>
    <w:rsid w:val="79176206"/>
    <w:rsid w:val="79213934"/>
    <w:rsid w:val="793F2FD4"/>
    <w:rsid w:val="7940572D"/>
    <w:rsid w:val="79440313"/>
    <w:rsid w:val="79461391"/>
    <w:rsid w:val="794B4D74"/>
    <w:rsid w:val="79501475"/>
    <w:rsid w:val="795A5499"/>
    <w:rsid w:val="796C74CF"/>
    <w:rsid w:val="796D4A8C"/>
    <w:rsid w:val="796E35F2"/>
    <w:rsid w:val="7971290E"/>
    <w:rsid w:val="79757A34"/>
    <w:rsid w:val="79A15149"/>
    <w:rsid w:val="79A37CCA"/>
    <w:rsid w:val="79AE4627"/>
    <w:rsid w:val="79B45959"/>
    <w:rsid w:val="79C24EDF"/>
    <w:rsid w:val="79C95AED"/>
    <w:rsid w:val="79E12ED9"/>
    <w:rsid w:val="79E352FF"/>
    <w:rsid w:val="79E35304"/>
    <w:rsid w:val="79ED6701"/>
    <w:rsid w:val="79FB2D0B"/>
    <w:rsid w:val="7A0F1525"/>
    <w:rsid w:val="7A1420E7"/>
    <w:rsid w:val="7A1E57BF"/>
    <w:rsid w:val="7A211BEB"/>
    <w:rsid w:val="7A42501E"/>
    <w:rsid w:val="7A4D07BA"/>
    <w:rsid w:val="7A5863D3"/>
    <w:rsid w:val="7A5A50F7"/>
    <w:rsid w:val="7A64499E"/>
    <w:rsid w:val="7A6656B6"/>
    <w:rsid w:val="7A723F72"/>
    <w:rsid w:val="7A743D9C"/>
    <w:rsid w:val="7A803944"/>
    <w:rsid w:val="7A9123B7"/>
    <w:rsid w:val="7A9711EE"/>
    <w:rsid w:val="7A9C3E5C"/>
    <w:rsid w:val="7AA952CF"/>
    <w:rsid w:val="7AB930CE"/>
    <w:rsid w:val="7ACD2D7F"/>
    <w:rsid w:val="7AD27B42"/>
    <w:rsid w:val="7AFE18D8"/>
    <w:rsid w:val="7B112635"/>
    <w:rsid w:val="7B18546A"/>
    <w:rsid w:val="7B214978"/>
    <w:rsid w:val="7B237528"/>
    <w:rsid w:val="7B360408"/>
    <w:rsid w:val="7B4A5781"/>
    <w:rsid w:val="7B603C7C"/>
    <w:rsid w:val="7B6C306B"/>
    <w:rsid w:val="7B6E2AB1"/>
    <w:rsid w:val="7B771CED"/>
    <w:rsid w:val="7B9422CC"/>
    <w:rsid w:val="7BA521BC"/>
    <w:rsid w:val="7BB145C1"/>
    <w:rsid w:val="7BB2241E"/>
    <w:rsid w:val="7BC17EBE"/>
    <w:rsid w:val="7BC43666"/>
    <w:rsid w:val="7BC8293C"/>
    <w:rsid w:val="7BC87053"/>
    <w:rsid w:val="7BDE0174"/>
    <w:rsid w:val="7BE131F6"/>
    <w:rsid w:val="7BF11348"/>
    <w:rsid w:val="7C2F6A80"/>
    <w:rsid w:val="7C3A3C22"/>
    <w:rsid w:val="7C5D7259"/>
    <w:rsid w:val="7C610C91"/>
    <w:rsid w:val="7C613AEC"/>
    <w:rsid w:val="7C815D2A"/>
    <w:rsid w:val="7C831756"/>
    <w:rsid w:val="7C97070B"/>
    <w:rsid w:val="7CB62523"/>
    <w:rsid w:val="7CD11CF7"/>
    <w:rsid w:val="7CE70935"/>
    <w:rsid w:val="7CF7383C"/>
    <w:rsid w:val="7CF84A31"/>
    <w:rsid w:val="7CFC44C2"/>
    <w:rsid w:val="7CFD061D"/>
    <w:rsid w:val="7D013B39"/>
    <w:rsid w:val="7D064A03"/>
    <w:rsid w:val="7D0826CA"/>
    <w:rsid w:val="7D130509"/>
    <w:rsid w:val="7D1946C0"/>
    <w:rsid w:val="7D2016E3"/>
    <w:rsid w:val="7D2A5CCB"/>
    <w:rsid w:val="7D3066E8"/>
    <w:rsid w:val="7D3B5963"/>
    <w:rsid w:val="7D401CAA"/>
    <w:rsid w:val="7D41596A"/>
    <w:rsid w:val="7D4B3EB7"/>
    <w:rsid w:val="7D57772D"/>
    <w:rsid w:val="7D5B6A59"/>
    <w:rsid w:val="7D64087E"/>
    <w:rsid w:val="7D657DD7"/>
    <w:rsid w:val="7D7B24D7"/>
    <w:rsid w:val="7D7F5298"/>
    <w:rsid w:val="7D8024C9"/>
    <w:rsid w:val="7DAB10BD"/>
    <w:rsid w:val="7DD7657D"/>
    <w:rsid w:val="7DDA706F"/>
    <w:rsid w:val="7DE16F8F"/>
    <w:rsid w:val="7DF464FC"/>
    <w:rsid w:val="7DFA44C8"/>
    <w:rsid w:val="7E006A11"/>
    <w:rsid w:val="7E096EBB"/>
    <w:rsid w:val="7E1C55F3"/>
    <w:rsid w:val="7E21795F"/>
    <w:rsid w:val="7E31092D"/>
    <w:rsid w:val="7E347694"/>
    <w:rsid w:val="7E365D05"/>
    <w:rsid w:val="7E3B5911"/>
    <w:rsid w:val="7E3E0B9D"/>
    <w:rsid w:val="7E4179A7"/>
    <w:rsid w:val="7E495416"/>
    <w:rsid w:val="7E497873"/>
    <w:rsid w:val="7E5773E1"/>
    <w:rsid w:val="7E60501C"/>
    <w:rsid w:val="7E750E81"/>
    <w:rsid w:val="7E884A7F"/>
    <w:rsid w:val="7E9044A6"/>
    <w:rsid w:val="7E922E52"/>
    <w:rsid w:val="7EA87297"/>
    <w:rsid w:val="7EB2081D"/>
    <w:rsid w:val="7EC57DB4"/>
    <w:rsid w:val="7ED55364"/>
    <w:rsid w:val="7ED61FF8"/>
    <w:rsid w:val="7EDE204C"/>
    <w:rsid w:val="7EDE52DA"/>
    <w:rsid w:val="7EEC4A0C"/>
    <w:rsid w:val="7EEF5C7E"/>
    <w:rsid w:val="7EFD26CF"/>
    <w:rsid w:val="7F085E6E"/>
    <w:rsid w:val="7F090A0E"/>
    <w:rsid w:val="7F0C0396"/>
    <w:rsid w:val="7F0F1F60"/>
    <w:rsid w:val="7F160CCE"/>
    <w:rsid w:val="7F161A46"/>
    <w:rsid w:val="7F18438A"/>
    <w:rsid w:val="7F33076F"/>
    <w:rsid w:val="7F524681"/>
    <w:rsid w:val="7F674851"/>
    <w:rsid w:val="7F681DA6"/>
    <w:rsid w:val="7F6D3D04"/>
    <w:rsid w:val="7F7A235A"/>
    <w:rsid w:val="7F7D40BB"/>
    <w:rsid w:val="7FA069EC"/>
    <w:rsid w:val="7FB666CF"/>
    <w:rsid w:val="7FDA2CD0"/>
    <w:rsid w:val="7FE96579"/>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6"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7"/>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60"/>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92"/>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63"/>
    <w:qFormat/>
    <w:uiPriority w:val="0"/>
    <w:pPr>
      <w:tabs>
        <w:tab w:val="left" w:pos="2144"/>
        <w:tab w:val="clear" w:pos="2000"/>
      </w:tabs>
      <w:ind w:left="2144" w:hanging="1008"/>
      <w:outlineLvl w:val="4"/>
    </w:pPr>
    <w:rPr>
      <w:sz w:val="22"/>
    </w:rPr>
  </w:style>
  <w:style w:type="paragraph" w:styleId="7">
    <w:name w:val="heading 6"/>
    <w:basedOn w:val="1"/>
    <w:next w:val="1"/>
    <w:link w:val="67"/>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9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72"/>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80"/>
    <w:qFormat/>
    <w:uiPriority w:val="0"/>
    <w:pPr>
      <w:widowControl/>
      <w:spacing w:before="152" w:after="160"/>
    </w:pPr>
    <w:rPr>
      <w:rFonts w:ascii="Arial" w:hAnsi="Arial" w:eastAsia="黑体"/>
      <w:kern w:val="0"/>
      <w:sz w:val="20"/>
      <w:szCs w:val="20"/>
    </w:rPr>
  </w:style>
  <w:style w:type="paragraph" w:styleId="12">
    <w:name w:val="Document Map"/>
    <w:basedOn w:val="1"/>
    <w:link w:val="61"/>
    <w:unhideWhenUsed/>
    <w:qFormat/>
    <w:uiPriority w:val="99"/>
    <w:rPr>
      <w:rFonts w:ascii="宋体"/>
      <w:kern w:val="0"/>
      <w:sz w:val="18"/>
      <w:szCs w:val="18"/>
    </w:rPr>
  </w:style>
  <w:style w:type="paragraph" w:styleId="13">
    <w:name w:val="annotation text"/>
    <w:basedOn w:val="1"/>
    <w:link w:val="62"/>
    <w:unhideWhenUsed/>
    <w:qFormat/>
    <w:uiPriority w:val="99"/>
    <w:rPr>
      <w:sz w:val="20"/>
      <w:szCs w:val="20"/>
    </w:rPr>
  </w:style>
  <w:style w:type="paragraph" w:styleId="14">
    <w:name w:val="Body Text"/>
    <w:basedOn w:val="1"/>
    <w:link w:val="5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List 2"/>
    <w:basedOn w:val="16"/>
    <w:qFormat/>
    <w:uiPriority w:val="0"/>
    <w:pPr>
      <w:ind w:left="851"/>
    </w:pPr>
  </w:style>
  <w:style w:type="paragraph" w:styleId="16">
    <w:name w:val="List"/>
    <w:basedOn w:val="1"/>
    <w:unhideWhenUsed/>
    <w:qFormat/>
    <w:uiPriority w:val="99"/>
    <w:pPr>
      <w:ind w:left="200" w:hanging="200" w:hangingChars="200"/>
      <w:contextualSpacing/>
    </w:pPr>
  </w:style>
  <w:style w:type="paragraph" w:styleId="17">
    <w:name w:val="Balloon Text"/>
    <w:basedOn w:val="1"/>
    <w:link w:val="84"/>
    <w:unhideWhenUsed/>
    <w:qFormat/>
    <w:uiPriority w:val="99"/>
    <w:rPr>
      <w:sz w:val="18"/>
      <w:szCs w:val="18"/>
    </w:rPr>
  </w:style>
  <w:style w:type="paragraph" w:styleId="18">
    <w:name w:val="footer"/>
    <w:basedOn w:val="19"/>
    <w:link w:val="86"/>
    <w:unhideWhenUsed/>
    <w:qFormat/>
    <w:uiPriority w:val="99"/>
    <w:pPr>
      <w:tabs>
        <w:tab w:val="center" w:pos="4153"/>
        <w:tab w:val="right" w:pos="8306"/>
      </w:tabs>
      <w:jc w:val="left"/>
    </w:pPr>
  </w:style>
  <w:style w:type="paragraph" w:styleId="19">
    <w:name w:val="header"/>
    <w:basedOn w:val="1"/>
    <w:link w:val="74"/>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Body Text 2"/>
    <w:basedOn w:val="1"/>
    <w:qFormat/>
    <w:uiPriority w:val="6"/>
    <w:pPr>
      <w:ind w:left="709"/>
    </w:pPr>
    <w:rPr>
      <w:sz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annotation subject"/>
    <w:basedOn w:val="13"/>
    <w:next w:val="13"/>
    <w:link w:val="58"/>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0"/>
    <w:rPr>
      <w:rFonts w:ascii="Calibri" w:hAnsi="Calibri" w:eastAsia="宋体" w:cs="Calibri"/>
      <w:bCs/>
      <w:sz w:val="24"/>
    </w:rPr>
  </w:style>
  <w:style w:type="character" w:styleId="27">
    <w:name w:val="FollowedHyperlink"/>
    <w:basedOn w:val="25"/>
    <w:unhideWhenUsed/>
    <w:qFormat/>
    <w:uiPriority w:val="99"/>
    <w:rPr>
      <w:color w:val="771CAA"/>
      <w:u w:val="single"/>
    </w:rPr>
  </w:style>
  <w:style w:type="character" w:styleId="28">
    <w:name w:val="Emphasis"/>
    <w:basedOn w:val="25"/>
    <w:qFormat/>
    <w:uiPriority w:val="20"/>
    <w:rPr>
      <w:color w:val="F73131"/>
    </w:rPr>
  </w:style>
  <w:style w:type="character" w:styleId="29">
    <w:name w:val="Hyperlink"/>
    <w:basedOn w:val="25"/>
    <w:qFormat/>
    <w:uiPriority w:val="0"/>
    <w:rPr>
      <w:color w:val="2440B3"/>
      <w:u w:val="single"/>
    </w:rPr>
  </w:style>
  <w:style w:type="character" w:styleId="30">
    <w:name w:val="annotation reference"/>
    <w:unhideWhenUsed/>
    <w:qFormat/>
    <w:uiPriority w:val="99"/>
    <w:rPr>
      <w:sz w:val="16"/>
      <w:szCs w:val="16"/>
    </w:rPr>
  </w:style>
  <w:style w:type="character" w:styleId="31">
    <w:name w:val="HTML Cite"/>
    <w:basedOn w:val="25"/>
    <w:unhideWhenUsed/>
    <w:qFormat/>
    <w:uiPriority w:val="99"/>
    <w:rPr>
      <w:color w:val="008000"/>
    </w:rPr>
  </w:style>
  <w:style w:type="paragraph" w:customStyle="1" w:styleId="32">
    <w:name w:val="B1"/>
    <w:basedOn w:val="16"/>
    <w:link w:val="8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33">
    <w:name w:val="TAH"/>
    <w:basedOn w:val="34"/>
    <w:link w:val="68"/>
    <w:qFormat/>
    <w:uiPriority w:val="0"/>
    <w:rPr>
      <w:b/>
    </w:rPr>
  </w:style>
  <w:style w:type="paragraph" w:customStyle="1" w:styleId="34">
    <w:name w:val="TAC"/>
    <w:basedOn w:val="35"/>
    <w:link w:val="79"/>
    <w:qFormat/>
    <w:uiPriority w:val="0"/>
    <w:pPr>
      <w:jc w:val="center"/>
    </w:pPr>
    <w:rPr>
      <w:rFonts w:eastAsia="Times New Roman"/>
      <w:lang w:eastAsia="ja-JP"/>
    </w:rPr>
  </w:style>
  <w:style w:type="paragraph" w:customStyle="1" w:styleId="35">
    <w:name w:val="TAL"/>
    <w:basedOn w:val="1"/>
    <w:link w:val="7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6">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paragraph" w:styleId="37">
    <w:name w:val="List Paragraph"/>
    <w:basedOn w:val="1"/>
    <w:qFormat/>
    <w:uiPriority w:val="34"/>
    <w:pPr>
      <w:ind w:firstLine="420" w:firstLineChars="200"/>
    </w:pPr>
  </w:style>
  <w:style w:type="paragraph" w:customStyle="1" w:styleId="38">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39">
    <w:name w:val="EQ"/>
    <w:basedOn w:val="1"/>
    <w:next w:val="1"/>
    <w:qFormat/>
    <w:uiPriority w:val="0"/>
    <w:pPr>
      <w:keepLines/>
      <w:tabs>
        <w:tab w:val="center" w:pos="4536"/>
        <w:tab w:val="right" w:pos="9072"/>
      </w:tabs>
    </w:pPr>
  </w:style>
  <w:style w:type="paragraph" w:customStyle="1" w:styleId="40">
    <w:name w:val="正文1"/>
    <w:basedOn w:val="1"/>
    <w:link w:val="57"/>
    <w:qFormat/>
    <w:uiPriority w:val="0"/>
    <w:pPr>
      <w:adjustRightInd w:val="0"/>
      <w:spacing w:after="180"/>
    </w:pPr>
    <w:rPr>
      <w:kern w:val="0"/>
      <w:sz w:val="20"/>
      <w:szCs w:val="20"/>
    </w:rPr>
  </w:style>
  <w:style w:type="paragraph" w:customStyle="1" w:styleId="41">
    <w:name w:val="CR Cover Page"/>
    <w:qFormat/>
    <w:uiPriority w:val="0"/>
    <w:pPr>
      <w:spacing w:after="120"/>
    </w:pPr>
    <w:rPr>
      <w:rFonts w:ascii="Arial" w:hAnsi="Arial" w:eastAsia="宋体" w:cs="Times New Roman"/>
      <w:lang w:val="en-GB" w:eastAsia="en-US" w:bidi="ar-SA"/>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char char char"/>
    <w:basedOn w:val="40"/>
    <w:link w:val="77"/>
    <w:qFormat/>
    <w:uiPriority w:val="0"/>
    <w:pPr>
      <w:keepNext/>
      <w:keepLines/>
      <w:widowControl/>
      <w:spacing w:before="120"/>
      <w:ind w:firstLine="40"/>
      <w:outlineLvl w:val="2"/>
    </w:pPr>
    <w:rPr>
      <w:rFonts w:ascii="Arial" w:hAnsi="Arial"/>
      <w:sz w:val="24"/>
      <w:szCs w:val="28"/>
    </w:rPr>
  </w:style>
  <w:style w:type="paragraph" w:customStyle="1" w:styleId="44">
    <w:name w:val="char char"/>
    <w:basedOn w:val="40"/>
    <w:link w:val="76"/>
    <w:qFormat/>
    <w:uiPriority w:val="0"/>
    <w:pPr>
      <w:spacing w:before="180" w:after="120"/>
      <w:outlineLvl w:val="1"/>
    </w:pPr>
    <w:rPr>
      <w:rFonts w:ascii="Arial" w:hAnsi="Arial"/>
      <w:sz w:val="28"/>
      <w:szCs w:val="32"/>
    </w:rPr>
  </w:style>
  <w:style w:type="paragraph" w:customStyle="1" w:styleId="45">
    <w:name w:val="TF"/>
    <w:basedOn w:val="46"/>
    <w:qFormat/>
    <w:uiPriority w:val="0"/>
    <w:pPr>
      <w:keepNext w:val="0"/>
      <w:spacing w:before="0" w:after="240"/>
    </w:pPr>
  </w:style>
  <w:style w:type="paragraph" w:customStyle="1" w:styleId="46">
    <w:name w:val="TH"/>
    <w:basedOn w:val="1"/>
    <w:link w:val="5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47">
    <w:name w:val="TAN"/>
    <w:basedOn w:val="35"/>
    <w:link w:val="81"/>
    <w:qFormat/>
    <w:uiPriority w:val="0"/>
    <w:pPr>
      <w:ind w:left="851" w:hanging="851"/>
    </w:pPr>
    <w:rPr>
      <w:szCs w:val="18"/>
    </w:rPr>
  </w:style>
  <w:style w:type="paragraph" w:customStyle="1" w:styleId="48">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9">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customStyle="1" w:styleId="50">
    <w:name w:val="NO"/>
    <w:basedOn w:val="1"/>
    <w:link w:val="9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51">
    <w:name w:val="Default"/>
    <w:unhideWhenUsed/>
    <w:qFormat/>
    <w:uiPriority w:val="99"/>
    <w:pPr>
      <w:widowControl w:val="0"/>
      <w:autoSpaceDE w:val="0"/>
      <w:autoSpaceDN w:val="0"/>
      <w:adjustRightInd w:val="0"/>
    </w:pPr>
    <w:rPr>
      <w:rFonts w:hint="eastAsia" w:ascii="Arial" w:hAnsi="Arial" w:eastAsia="宋体" w:cs="Times New Roman"/>
      <w:color w:val="000000"/>
      <w:sz w:val="24"/>
      <w:lang w:val="en-US" w:eastAsia="zh-CN" w:bidi="ar-SA"/>
    </w:rPr>
  </w:style>
  <w:style w:type="paragraph" w:styleId="52">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53">
    <w:name w:val="正文文本 字符"/>
    <w:link w:val="14"/>
    <w:qFormat/>
    <w:uiPriority w:val="0"/>
    <w:rPr>
      <w:rFonts w:ascii="Times New Roman" w:hAnsi="Times New Roman" w:eastAsia="Times New Roman" w:cs="Times New Roman"/>
      <w:kern w:val="0"/>
      <w:sz w:val="20"/>
      <w:szCs w:val="20"/>
      <w:lang w:val="en-GB" w:eastAsia="en-US"/>
    </w:rPr>
  </w:style>
  <w:style w:type="character" w:customStyle="1" w:styleId="54">
    <w:name w:val="hover18"/>
    <w:basedOn w:val="25"/>
    <w:qFormat/>
    <w:uiPriority w:val="0"/>
  </w:style>
  <w:style w:type="character" w:customStyle="1" w:styleId="55">
    <w:name w:val="hover28"/>
    <w:basedOn w:val="25"/>
    <w:qFormat/>
    <w:uiPriority w:val="0"/>
    <w:rPr>
      <w:u w:val="single"/>
    </w:rPr>
  </w:style>
  <w:style w:type="character" w:customStyle="1" w:styleId="56">
    <w:name w:val="TH Char"/>
    <w:link w:val="46"/>
    <w:qFormat/>
    <w:uiPriority w:val="0"/>
    <w:rPr>
      <w:rFonts w:ascii="Arial" w:hAnsi="Arial" w:eastAsia="宋体"/>
      <w:b/>
      <w:bCs/>
      <w:lang w:val="en-GB"/>
    </w:rPr>
  </w:style>
  <w:style w:type="character" w:customStyle="1" w:styleId="57">
    <w:name w:val="正文1 Char"/>
    <w:link w:val="40"/>
    <w:qFormat/>
    <w:uiPriority w:val="0"/>
    <w:rPr>
      <w:rFonts w:ascii="Times New Roman" w:hAnsi="Times New Roman" w:eastAsia="宋体" w:cs="Times New Roman"/>
      <w:kern w:val="0"/>
      <w:sz w:val="20"/>
      <w:szCs w:val="20"/>
    </w:rPr>
  </w:style>
  <w:style w:type="character" w:customStyle="1" w:styleId="58">
    <w:name w:val="批注主题 字符"/>
    <w:link w:val="22"/>
    <w:semiHidden/>
    <w:qFormat/>
    <w:uiPriority w:val="99"/>
    <w:rPr>
      <w:b/>
      <w:bCs/>
      <w:kern w:val="2"/>
      <w:lang w:eastAsia="zh-CN"/>
    </w:rPr>
  </w:style>
  <w:style w:type="character" w:customStyle="1" w:styleId="59">
    <w:name w:val="hover24"/>
    <w:basedOn w:val="25"/>
    <w:qFormat/>
    <w:uiPriority w:val="0"/>
    <w:rPr>
      <w:color w:val="315EFB"/>
    </w:rPr>
  </w:style>
  <w:style w:type="character" w:customStyle="1" w:styleId="60">
    <w:name w:val="标题 2 字符"/>
    <w:link w:val="3"/>
    <w:qFormat/>
    <w:uiPriority w:val="0"/>
    <w:rPr>
      <w:rFonts w:ascii="Arial" w:hAnsi="Arial"/>
      <w:sz w:val="32"/>
      <w:lang w:eastAsia="en-US"/>
    </w:rPr>
  </w:style>
  <w:style w:type="character" w:customStyle="1" w:styleId="61">
    <w:name w:val="文档结构图 字符"/>
    <w:link w:val="12"/>
    <w:semiHidden/>
    <w:qFormat/>
    <w:uiPriority w:val="99"/>
    <w:rPr>
      <w:rFonts w:ascii="宋体" w:eastAsia="宋体"/>
      <w:sz w:val="18"/>
      <w:szCs w:val="18"/>
    </w:rPr>
  </w:style>
  <w:style w:type="character" w:customStyle="1" w:styleId="62">
    <w:name w:val="批注文字 字符"/>
    <w:link w:val="13"/>
    <w:semiHidden/>
    <w:qFormat/>
    <w:uiPriority w:val="99"/>
    <w:rPr>
      <w:kern w:val="2"/>
      <w:lang w:eastAsia="zh-CN"/>
    </w:rPr>
  </w:style>
  <w:style w:type="character" w:customStyle="1" w:styleId="63">
    <w:name w:val="标题 5 字符"/>
    <w:link w:val="6"/>
    <w:qFormat/>
    <w:uiPriority w:val="0"/>
    <w:rPr>
      <w:rFonts w:ascii="Arial" w:hAnsi="Arial" w:eastAsia="宋体"/>
      <w:sz w:val="22"/>
      <w:lang w:val="en-GB" w:eastAsia="en-US"/>
    </w:rPr>
  </w:style>
  <w:style w:type="character" w:customStyle="1" w:styleId="64">
    <w:name w:val="hover17"/>
    <w:basedOn w:val="25"/>
    <w:qFormat/>
    <w:uiPriority w:val="0"/>
    <w:rPr>
      <w:color w:val="315EFB"/>
    </w:rPr>
  </w:style>
  <w:style w:type="character" w:customStyle="1" w:styleId="65">
    <w:name w:val="hover27"/>
    <w:basedOn w:val="25"/>
    <w:qFormat/>
    <w:uiPriority w:val="0"/>
    <w:rPr>
      <w:color w:val="315EFB"/>
    </w:rPr>
  </w:style>
  <w:style w:type="character" w:customStyle="1" w:styleId="66">
    <w:name w:val="标题 9 字符"/>
    <w:link w:val="10"/>
    <w:qFormat/>
    <w:uiPriority w:val="0"/>
    <w:rPr>
      <w:rFonts w:ascii="Arial" w:hAnsi="Arial" w:eastAsia="宋体"/>
      <w:sz w:val="36"/>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TAH Car"/>
    <w:link w:val="33"/>
    <w:qFormat/>
    <w:uiPriority w:val="0"/>
    <w:rPr>
      <w:rFonts w:ascii="Arial" w:hAnsi="Arial" w:eastAsia="Times New Roman" w:cs="Times New Roman"/>
      <w:b/>
      <w:kern w:val="0"/>
      <w:sz w:val="18"/>
      <w:szCs w:val="20"/>
      <w:lang w:val="en-GB" w:eastAsia="ja-JP"/>
    </w:rPr>
  </w:style>
  <w:style w:type="character" w:customStyle="1" w:styleId="69">
    <w:name w:val="hover26"/>
    <w:basedOn w:val="25"/>
    <w:qFormat/>
    <w:uiPriority w:val="0"/>
  </w:style>
  <w:style w:type="character" w:customStyle="1" w:styleId="70">
    <w:name w:val="op_dict_text2"/>
    <w:basedOn w:val="25"/>
    <w:qFormat/>
    <w:uiPriority w:val="0"/>
  </w:style>
  <w:style w:type="character" w:customStyle="1" w:styleId="71">
    <w:name w:val="op_dict3_lineone_result_tip"/>
    <w:basedOn w:val="25"/>
    <w:qFormat/>
    <w:uiPriority w:val="0"/>
  </w:style>
  <w:style w:type="character" w:customStyle="1" w:styleId="72">
    <w:name w:val="标题 8 字符"/>
    <w:link w:val="9"/>
    <w:qFormat/>
    <w:uiPriority w:val="0"/>
    <w:rPr>
      <w:rFonts w:ascii="Arial" w:hAnsi="Arial" w:eastAsia="宋体"/>
      <w:sz w:val="36"/>
      <w:lang w:val="en-GB" w:eastAsia="en-US"/>
    </w:rPr>
  </w:style>
  <w:style w:type="character" w:customStyle="1" w:styleId="73">
    <w:name w:val="TAL Char"/>
    <w:link w:val="35"/>
    <w:qFormat/>
    <w:uiPriority w:val="0"/>
    <w:rPr>
      <w:rFonts w:ascii="Arial" w:hAnsi="Arial"/>
      <w:sz w:val="18"/>
      <w:lang w:val="en-GB" w:eastAsia="en-US"/>
    </w:rPr>
  </w:style>
  <w:style w:type="character" w:customStyle="1" w:styleId="74">
    <w:name w:val="页眉 字符"/>
    <w:link w:val="19"/>
    <w:qFormat/>
    <w:uiPriority w:val="99"/>
    <w:rPr>
      <w:sz w:val="18"/>
      <w:szCs w:val="18"/>
    </w:rPr>
  </w:style>
  <w:style w:type="character" w:customStyle="1" w:styleId="75">
    <w:name w:val="Char Char"/>
    <w:link w:val="36"/>
    <w:qFormat/>
    <w:uiPriority w:val="0"/>
    <w:rPr>
      <w:rFonts w:ascii="Arial" w:hAnsi="Arial"/>
      <w:sz w:val="32"/>
      <w:szCs w:val="36"/>
    </w:rPr>
  </w:style>
  <w:style w:type="character" w:customStyle="1" w:styleId="76">
    <w:name w:val="char char Char"/>
    <w:link w:val="44"/>
    <w:qFormat/>
    <w:uiPriority w:val="0"/>
    <w:rPr>
      <w:rFonts w:ascii="Arial" w:hAnsi="Arial" w:eastAsia="宋体" w:cs="Times New Roman"/>
      <w:kern w:val="0"/>
      <w:sz w:val="28"/>
      <w:szCs w:val="32"/>
    </w:rPr>
  </w:style>
  <w:style w:type="character" w:customStyle="1" w:styleId="77">
    <w:name w:val="char char char Char"/>
    <w:link w:val="43"/>
    <w:qFormat/>
    <w:uiPriority w:val="0"/>
    <w:rPr>
      <w:rFonts w:ascii="Arial" w:hAnsi="Arial" w:eastAsia="宋体" w:cs="Times New Roman"/>
      <w:kern w:val="0"/>
      <w:sz w:val="24"/>
      <w:szCs w:val="28"/>
    </w:rPr>
  </w:style>
  <w:style w:type="character" w:customStyle="1" w:styleId="78">
    <w:name w:val="keyword"/>
    <w:basedOn w:val="25"/>
    <w:qFormat/>
    <w:uiPriority w:val="0"/>
  </w:style>
  <w:style w:type="character" w:customStyle="1" w:styleId="79">
    <w:name w:val="TAC Char"/>
    <w:link w:val="34"/>
    <w:qFormat/>
    <w:uiPriority w:val="0"/>
    <w:rPr>
      <w:rFonts w:ascii="Arial" w:hAnsi="Arial" w:eastAsia="Times New Roman" w:cs="Times New Roman"/>
      <w:kern w:val="0"/>
      <w:sz w:val="18"/>
      <w:szCs w:val="20"/>
      <w:lang w:val="en-GB" w:eastAsia="ja-JP"/>
    </w:rPr>
  </w:style>
  <w:style w:type="character" w:customStyle="1" w:styleId="80">
    <w:name w:val="题注 字符"/>
    <w:link w:val="11"/>
    <w:qFormat/>
    <w:uiPriority w:val="0"/>
    <w:rPr>
      <w:rFonts w:ascii="Arial" w:hAnsi="Arial" w:eastAsia="黑体"/>
    </w:rPr>
  </w:style>
  <w:style w:type="character" w:customStyle="1" w:styleId="81">
    <w:name w:val="TAN Char"/>
    <w:link w:val="47"/>
    <w:qFormat/>
    <w:uiPriority w:val="0"/>
    <w:rPr>
      <w:rFonts w:ascii="Arial" w:hAnsi="Arial" w:eastAsia="宋体"/>
      <w:sz w:val="18"/>
      <w:szCs w:val="18"/>
      <w:lang w:val="en-GB"/>
    </w:rPr>
  </w:style>
  <w:style w:type="character" w:customStyle="1" w:styleId="82">
    <w:name w:val="hover23"/>
    <w:basedOn w:val="25"/>
    <w:qFormat/>
    <w:uiPriority w:val="0"/>
  </w:style>
  <w:style w:type="character" w:customStyle="1" w:styleId="83">
    <w:name w:val="c-icon"/>
    <w:basedOn w:val="25"/>
    <w:qFormat/>
    <w:uiPriority w:val="0"/>
  </w:style>
  <w:style w:type="character" w:customStyle="1" w:styleId="84">
    <w:name w:val="批注框文本 字符"/>
    <w:link w:val="17"/>
    <w:semiHidden/>
    <w:qFormat/>
    <w:uiPriority w:val="99"/>
    <w:rPr>
      <w:kern w:val="2"/>
      <w:sz w:val="18"/>
      <w:szCs w:val="18"/>
    </w:rPr>
  </w:style>
  <w:style w:type="character" w:customStyle="1" w:styleId="85">
    <w:name w:val="c-icon28"/>
    <w:basedOn w:val="25"/>
    <w:qFormat/>
    <w:uiPriority w:val="0"/>
  </w:style>
  <w:style w:type="character" w:customStyle="1" w:styleId="86">
    <w:name w:val="页脚 字符"/>
    <w:link w:val="18"/>
    <w:qFormat/>
    <w:uiPriority w:val="99"/>
    <w:rPr>
      <w:sz w:val="18"/>
      <w:szCs w:val="18"/>
    </w:rPr>
  </w:style>
  <w:style w:type="character" w:customStyle="1" w:styleId="87">
    <w:name w:val="标题 1 字符"/>
    <w:link w:val="2"/>
    <w:qFormat/>
    <w:uiPriority w:val="9"/>
    <w:rPr>
      <w:rFonts w:ascii="Cambria" w:hAnsi="Cambria" w:eastAsia="宋体" w:cs="Times New Roman"/>
      <w:b/>
      <w:bCs/>
      <w:kern w:val="32"/>
      <w:sz w:val="32"/>
      <w:szCs w:val="32"/>
      <w:lang w:val="en-US"/>
    </w:rPr>
  </w:style>
  <w:style w:type="character" w:customStyle="1" w:styleId="88">
    <w:name w:val="B1 Char"/>
    <w:link w:val="32"/>
    <w:qFormat/>
    <w:uiPriority w:val="0"/>
    <w:rPr>
      <w:rFonts w:ascii="Times New Roman" w:hAnsi="Times New Roman" w:eastAsia="MS Mincho"/>
      <w:lang w:val="en-GB" w:eastAsia="de-DE"/>
    </w:rPr>
  </w:style>
  <w:style w:type="character" w:customStyle="1" w:styleId="89">
    <w:name w:val="hover25"/>
    <w:basedOn w:val="25"/>
    <w:qFormat/>
    <w:uiPriority w:val="0"/>
  </w:style>
  <w:style w:type="character" w:customStyle="1" w:styleId="90">
    <w:name w:val="标题 3 字符"/>
    <w:link w:val="4"/>
    <w:qFormat/>
    <w:uiPriority w:val="0"/>
    <w:rPr>
      <w:rFonts w:ascii="Arial" w:hAnsi="Arial"/>
      <w:sz w:val="28"/>
      <w:lang w:eastAsia="en-US"/>
    </w:rPr>
  </w:style>
  <w:style w:type="character" w:customStyle="1" w:styleId="91">
    <w:name w:val="NO Char"/>
    <w:link w:val="50"/>
    <w:qFormat/>
    <w:uiPriority w:val="0"/>
    <w:rPr>
      <w:rFonts w:ascii="Times New Roman" w:hAnsi="Times New Roman" w:eastAsia="Times New Roman"/>
      <w:lang w:val="en-GB"/>
    </w:rPr>
  </w:style>
  <w:style w:type="character" w:customStyle="1" w:styleId="92">
    <w:name w:val="标题 4 字符"/>
    <w:link w:val="5"/>
    <w:qFormat/>
    <w:uiPriority w:val="0"/>
    <w:rPr>
      <w:rFonts w:ascii="Arial" w:hAnsi="Arial" w:eastAsia="宋体"/>
      <w:sz w:val="24"/>
      <w:lang w:val="en-GB" w:eastAsia="en-US"/>
    </w:rPr>
  </w:style>
  <w:style w:type="character" w:customStyle="1" w:styleId="93">
    <w:name w:val="标题 7 字符"/>
    <w:link w:val="8"/>
    <w:qFormat/>
    <w:uiPriority w:val="0"/>
    <w:rPr>
      <w:rFonts w:ascii="Arial" w:hAnsi="Arial" w:eastAsia="宋体"/>
      <w:lang w:val="en-GB" w:eastAsia="en-US"/>
    </w:rPr>
  </w:style>
  <w:style w:type="character" w:customStyle="1" w:styleId="94">
    <w:name w:val="msoins"/>
    <w:basedOn w:val="25"/>
    <w:qFormat/>
    <w:uiPriority w:val="0"/>
  </w:style>
  <w:style w:type="table" w:customStyle="1" w:styleId="95">
    <w:name w:val="网格型1"/>
    <w:basedOn w:val="23"/>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
    <w:name w:val="网格型2"/>
    <w:basedOn w:val="23"/>
    <w:qFormat/>
    <w:uiPriority w:val="39"/>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7">
    <w:name w:val="B2"/>
    <w:basedOn w:val="1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Alcatel-Lucent</Company>
  <Pages>7</Pages>
  <Words>1704</Words>
  <Characters>9714</Characters>
  <Lines>80</Lines>
  <Paragraphs>22</Paragraphs>
  <TotalTime>0</TotalTime>
  <ScaleCrop>false</ScaleCrop>
  <LinksUpToDate>false</LinksUpToDate>
  <CharactersWithSpaces>11396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Xue1</cp:lastModifiedBy>
  <dcterms:modified xsi:type="dcterms:W3CDTF">2024-11-08T14:05:56Z</dcterms:modified>
  <cp:revision>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7C887A160BE84E838F3E73013284CE51</vt:lpwstr>
  </property>
</Properties>
</file>